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8D8081F" w14:textId="7F35C643"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00654AC5">
        <w:rPr>
          <w:rFonts w:eastAsia="標楷體" w:hint="eastAsia"/>
          <w:b/>
          <w:sz w:val="32"/>
          <w:szCs w:val="32"/>
        </w:rPr>
        <w:t>五峰</w:t>
      </w:r>
      <w:r w:rsidRPr="00EA7A47">
        <w:rPr>
          <w:rFonts w:eastAsia="標楷體"/>
          <w:b/>
          <w:sz w:val="32"/>
          <w:szCs w:val="32"/>
        </w:rPr>
        <w:t>國民中學</w:t>
      </w:r>
      <w:r w:rsidRPr="00EA7A47">
        <w:rPr>
          <w:rFonts w:eastAsia="標楷體"/>
          <w:b/>
          <w:color w:val="FF0000"/>
          <w:sz w:val="32"/>
          <w:szCs w:val="32"/>
          <w:u w:val="single"/>
        </w:rPr>
        <w:t>11</w:t>
      </w:r>
      <w:r w:rsidR="00F343B4">
        <w:rPr>
          <w:rFonts w:eastAsia="標楷體" w:hint="eastAsia"/>
          <w:b/>
          <w:color w:val="FF0000"/>
          <w:sz w:val="32"/>
          <w:szCs w:val="32"/>
          <w:u w:val="single"/>
        </w:rPr>
        <w:t>4</w:t>
      </w:r>
      <w:r w:rsidRPr="00EA7A47">
        <w:rPr>
          <w:rFonts w:eastAsia="標楷體"/>
          <w:b/>
          <w:sz w:val="32"/>
          <w:szCs w:val="32"/>
        </w:rPr>
        <w:t>學年度</w:t>
      </w:r>
      <w:r w:rsidR="00654AC5">
        <w:rPr>
          <w:rFonts w:eastAsia="標楷體" w:hint="eastAsia"/>
          <w:b/>
          <w:sz w:val="32"/>
          <w:szCs w:val="32"/>
        </w:rPr>
        <w:t>九</w:t>
      </w:r>
      <w:r w:rsidRPr="00EA7A47">
        <w:rPr>
          <w:rFonts w:eastAsia="標楷體"/>
          <w:b/>
          <w:sz w:val="32"/>
          <w:szCs w:val="32"/>
        </w:rPr>
        <w:t>年級第</w:t>
      </w:r>
      <w:r w:rsidR="00F343B4">
        <w:rPr>
          <w:rFonts w:eastAsia="標楷體" w:hint="eastAsia"/>
          <w:b/>
          <w:color w:val="FF0000"/>
          <w:sz w:val="32"/>
          <w:szCs w:val="32"/>
          <w:u w:val="single"/>
        </w:rPr>
        <w:t>1</w:t>
      </w:r>
      <w:proofErr w:type="gramStart"/>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w:t>
      </w:r>
      <w:proofErr w:type="gramEnd"/>
      <w:r w:rsidRPr="00EA7A47">
        <w:rPr>
          <w:rFonts w:eastAsia="標楷體"/>
          <w:b/>
          <w:sz w:val="32"/>
          <w:szCs w:val="32"/>
        </w:rPr>
        <w:t>計畫</w:t>
      </w:r>
      <w:r w:rsidRPr="00EA7A47">
        <w:rPr>
          <w:rFonts w:eastAsia="標楷體"/>
          <w:b/>
          <w:sz w:val="32"/>
          <w:szCs w:val="32"/>
        </w:rPr>
        <w:t xml:space="preserve">  </w:t>
      </w:r>
      <w:r w:rsidRPr="00EA7A47">
        <w:rPr>
          <w:rFonts w:eastAsia="標楷體"/>
          <w:b/>
          <w:sz w:val="32"/>
          <w:szCs w:val="32"/>
        </w:rPr>
        <w:t>設計者：</w:t>
      </w:r>
      <w:r w:rsidR="00654AC5">
        <w:rPr>
          <w:rFonts w:ascii="新細明體" w:hAnsi="新細明體" w:cs="新細明體" w:hint="eastAsia"/>
          <w:b/>
          <w:color w:val="auto"/>
          <w:kern w:val="2"/>
          <w:sz w:val="28"/>
          <w:szCs w:val="28"/>
        </w:rPr>
        <w:t>陳宜芝.宋瑞苓</w:t>
      </w:r>
      <w:r w:rsidR="00127887" w:rsidRPr="00EA7A47">
        <w:rPr>
          <w:rFonts w:eastAsia="標楷體"/>
          <w:b/>
          <w:sz w:val="32"/>
          <w:szCs w:val="32"/>
          <w:u w:val="single"/>
        </w:rPr>
        <w:t xml:space="preserve"> </w:t>
      </w:r>
    </w:p>
    <w:p w14:paraId="62BC5019" w14:textId="77777777" w:rsidR="009529E0" w:rsidRPr="00FC1B4B" w:rsidRDefault="0036459A" w:rsidP="008866F1">
      <w:pPr>
        <w:pStyle w:val="aff0"/>
        <w:numPr>
          <w:ilvl w:val="0"/>
          <w:numId w:val="1"/>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0DFFEAF4"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127887" w:rsidRPr="00127887">
        <w:rPr>
          <w:rFonts w:ascii="標楷體" w:eastAsia="標楷體" w:hAnsi="標楷體" w:cs="標楷體"/>
        </w:rPr>
        <w:t xml:space="preserve"> </w:t>
      </w:r>
      <w:r w:rsidR="00127887"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654AC5">
        <w:rPr>
          <w:rFonts w:ascii="標楷體" w:eastAsia="標楷體" w:hAnsi="標楷體" w:cs="標楷體" w:hint="eastAsia"/>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77777777" w:rsidR="005432CD" w:rsidRDefault="005432CD" w:rsidP="00F343B4">
      <w:pPr>
        <w:pStyle w:val="Web"/>
        <w:snapToGrid w:val="0"/>
        <w:spacing w:line="240" w:lineRule="atLeast"/>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32516102" w14:textId="77777777" w:rsidR="00AD03CF" w:rsidRPr="00AD03CF" w:rsidRDefault="00AD03CF" w:rsidP="008866F1">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7C5F35">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7C5F35">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7C5F35">
        <w:trPr>
          <w:trHeight w:val="690"/>
        </w:trPr>
        <w:tc>
          <w:tcPr>
            <w:tcW w:w="7371" w:type="dxa"/>
            <w:vAlign w:val="center"/>
          </w:tcPr>
          <w:p w14:paraId="57ADD7C1" w14:textId="77777777" w:rsidR="00AD03CF" w:rsidRDefault="00AD03CF" w:rsidP="007C5F35">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7C5F35">
            <w:pPr>
              <w:pStyle w:val="aff0"/>
              <w:spacing w:line="240" w:lineRule="atLeast"/>
              <w:ind w:leftChars="0" w:left="0" w:firstLine="0"/>
              <w:rPr>
                <w:rFonts w:eastAsia="標楷體"/>
                <w:sz w:val="24"/>
                <w:szCs w:val="24"/>
              </w:rPr>
            </w:pPr>
          </w:p>
        </w:tc>
      </w:tr>
    </w:tbl>
    <w:p w14:paraId="151066AA" w14:textId="7D709F77" w:rsidR="00D37619" w:rsidRPr="00FC1B4B" w:rsidRDefault="00FC1B4B" w:rsidP="008866F1">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00973F86">
        <w:rPr>
          <w:rFonts w:eastAsia="標楷體" w:hint="eastAsia"/>
          <w:sz w:val="24"/>
          <w:szCs w:val="24"/>
        </w:rPr>
        <w:t>1</w:t>
      </w:r>
      <w:r w:rsidRPr="00FC1B4B">
        <w:rPr>
          <w:rFonts w:eastAsia="標楷體"/>
          <w:sz w:val="24"/>
          <w:szCs w:val="24"/>
        </w:rPr>
        <w:t>節，實施</w:t>
      </w:r>
      <w:r w:rsidR="00654AC5">
        <w:rPr>
          <w:rFonts w:eastAsia="標楷體" w:hint="eastAsia"/>
          <w:sz w:val="24"/>
          <w:szCs w:val="24"/>
        </w:rPr>
        <w:t>21</w:t>
      </w:r>
      <w:proofErr w:type="gramStart"/>
      <w:r w:rsidRPr="00FC1B4B">
        <w:rPr>
          <w:rFonts w:eastAsia="標楷體"/>
          <w:sz w:val="24"/>
          <w:szCs w:val="24"/>
        </w:rPr>
        <w:t>週</w:t>
      </w:r>
      <w:proofErr w:type="gramEnd"/>
      <w:r w:rsidRPr="00FC1B4B">
        <w:rPr>
          <w:rFonts w:eastAsia="標楷體"/>
          <w:sz w:val="24"/>
          <w:szCs w:val="24"/>
        </w:rPr>
        <w:t>，共</w:t>
      </w:r>
      <w:r w:rsidR="00973F86">
        <w:rPr>
          <w:rFonts w:eastAsia="標楷體" w:hint="eastAsia"/>
          <w:sz w:val="24"/>
          <w:szCs w:val="24"/>
        </w:rPr>
        <w:t>21</w:t>
      </w:r>
      <w:r w:rsidRPr="00FC1B4B">
        <w:rPr>
          <w:rFonts w:eastAsia="標楷體"/>
          <w:sz w:val="24"/>
          <w:szCs w:val="24"/>
        </w:rPr>
        <w:t>節。</w:t>
      </w:r>
    </w:p>
    <w:p w14:paraId="313F4DD1" w14:textId="77777777" w:rsidR="00285A39" w:rsidRPr="00FC1B4B" w:rsidRDefault="00FC1B4B" w:rsidP="008866F1">
      <w:pPr>
        <w:pStyle w:val="aff0"/>
        <w:numPr>
          <w:ilvl w:val="0"/>
          <w:numId w:val="1"/>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7C5F35">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7C5F35">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7C5F3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7197231" w14:textId="77777777" w:rsidR="00FC1B4B" w:rsidRDefault="00FC1B4B" w:rsidP="007C5F35">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w:t>
            </w:r>
            <w:r w:rsidR="00A52A2A">
              <w:rPr>
                <w:rFonts w:ascii="標楷體" w:eastAsia="標楷體" w:hAnsi="標楷體" w:cs="夹发砰" w:hint="eastAsia"/>
                <w:b/>
                <w:color w:val="FF0000"/>
                <w:sz w:val="24"/>
                <w:szCs w:val="24"/>
              </w:rPr>
              <w:t>以主要</w:t>
            </w:r>
            <w:r w:rsidRPr="00EA7A47">
              <w:rPr>
                <w:rFonts w:ascii="標楷體" w:eastAsia="標楷體" w:hAnsi="標楷體" w:cs="夹发砰" w:hint="eastAsia"/>
                <w:b/>
                <w:color w:val="FF0000"/>
                <w:sz w:val="24"/>
                <w:szCs w:val="24"/>
              </w:rPr>
              <w:t>指標為</w:t>
            </w:r>
            <w:r w:rsidR="00A52A2A">
              <w:rPr>
                <w:rFonts w:ascii="標楷體" w:eastAsia="標楷體" w:hAnsi="標楷體" w:cs="夹发砰" w:hint="eastAsia"/>
                <w:b/>
                <w:color w:val="FF0000"/>
                <w:sz w:val="24"/>
                <w:szCs w:val="24"/>
              </w:rPr>
              <w:t>主，勿過多</w:t>
            </w:r>
            <w:r w:rsidRPr="00EA7A47">
              <w:rPr>
                <w:rFonts w:ascii="標楷體" w:eastAsia="標楷體" w:hAnsi="標楷體" w:cs="夹发砰" w:hint="eastAsia"/>
                <w:b/>
                <w:color w:val="FF0000"/>
                <w:sz w:val="24"/>
                <w:szCs w:val="24"/>
              </w:rPr>
              <w:t>)</w:t>
            </w:r>
            <w:r>
              <w:rPr>
                <w:rFonts w:ascii="新細明體" w:eastAsia="新細明體" w:hAnsi="新細明體" w:cs="夹发砰" w:hint="eastAsia"/>
                <w:color w:val="FF0000"/>
                <w:sz w:val="24"/>
                <w:szCs w:val="24"/>
              </w:rPr>
              <w:t>。</w:t>
            </w:r>
          </w:p>
          <w:p w14:paraId="063EAC5A" w14:textId="773818A8" w:rsidR="00FC1B4B" w:rsidRPr="00EC7948" w:rsidRDefault="00DC01CC" w:rsidP="007C5F3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14:paraId="2D66B769" w14:textId="6154C39A" w:rsidR="00FC1B4B" w:rsidRPr="00EC7948" w:rsidRDefault="00DC01CC" w:rsidP="007C5F3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7C5F3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292CC0AE" w:rsidR="00FC1B4B" w:rsidRPr="00EC7948" w:rsidRDefault="00DC01CC" w:rsidP="007C5F3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56ABF6E0" w14:textId="77777777" w:rsidR="00FC1B4B" w:rsidRPr="00EC7948" w:rsidRDefault="00FC1B4B" w:rsidP="007C5F3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1E2AC3F9" w14:textId="60A79555" w:rsidR="00FC1B4B" w:rsidRPr="00EC7948" w:rsidRDefault="00654AC5" w:rsidP="007C5F3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B3</w:t>
            </w:r>
            <w:r w:rsidR="00FC1B4B" w:rsidRPr="00EC7948">
              <w:rPr>
                <w:rFonts w:ascii="標楷體" w:eastAsia="標楷體" w:hAnsi="標楷體" w:hint="eastAsia"/>
                <w:color w:val="auto"/>
                <w:sz w:val="24"/>
                <w:szCs w:val="24"/>
              </w:rPr>
              <w:t>藝術涵養</w:t>
            </w:r>
            <w:r w:rsidR="00FC1B4B"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7C5F3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7DF50EBE" w:rsidR="00FC1B4B" w:rsidRPr="00EC7948" w:rsidRDefault="00654AC5" w:rsidP="007C5F3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14:paraId="5FAD337B" w14:textId="4362DF83" w:rsidR="00FC1B4B" w:rsidRPr="001D3382" w:rsidRDefault="00654AC5" w:rsidP="007C5F35">
            <w:pPr>
              <w:autoSpaceDE w:val="0"/>
              <w:autoSpaceDN w:val="0"/>
              <w:adjustRightInd w:val="0"/>
              <w:rPr>
                <w:rFonts w:ascii="標楷體" w:eastAsia="標楷體" w:hAnsi="標楷體" w:cs="標楷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C3</w:t>
            </w:r>
            <w:r w:rsidR="00FC1B4B" w:rsidRPr="00EC7948">
              <w:rPr>
                <w:rFonts w:ascii="標楷體" w:eastAsia="標楷體" w:hAnsi="標楷體" w:hint="eastAsia"/>
                <w:color w:val="auto"/>
                <w:sz w:val="24"/>
                <w:szCs w:val="24"/>
              </w:rPr>
              <w:t>多元文化</w:t>
            </w:r>
            <w:r w:rsidR="00FC1B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5C096C0" w14:textId="77777777" w:rsidR="00DC01CC" w:rsidRPr="00973F86" w:rsidRDefault="00DC01CC" w:rsidP="00DC01CC">
            <w:pPr>
              <w:snapToGrid w:val="0"/>
              <w:ind w:firstLine="0"/>
              <w:jc w:val="left"/>
              <w:rPr>
                <w:rFonts w:ascii="標楷體" w:eastAsia="標楷體" w:hAnsi="標楷體"/>
                <w:snapToGrid w:val="0"/>
                <w:sz w:val="24"/>
                <w:szCs w:val="24"/>
              </w:rPr>
            </w:pPr>
            <w:r w:rsidRPr="00973F86">
              <w:rPr>
                <w:rFonts w:ascii="標楷體" w:eastAsia="標楷體" w:hAnsi="標楷體" w:cs="新細明體"/>
                <w:snapToGrid w:val="0"/>
                <w:sz w:val="24"/>
                <w:szCs w:val="24"/>
              </w:rPr>
              <w:lastRenderedPageBreak/>
              <w:t>藝-J-A1 參與藝術活動，增進美感知能。</w:t>
            </w:r>
          </w:p>
          <w:p w14:paraId="24F1D601" w14:textId="42D8FA6A" w:rsidR="007055D9" w:rsidRPr="00973F86" w:rsidRDefault="007055D9" w:rsidP="007055D9">
            <w:pPr>
              <w:snapToGrid w:val="0"/>
              <w:ind w:firstLine="0"/>
              <w:jc w:val="left"/>
              <w:rPr>
                <w:rFonts w:ascii="標楷體" w:eastAsia="標楷體" w:hAnsi="標楷體"/>
                <w:snapToGrid w:val="0"/>
                <w:sz w:val="24"/>
                <w:szCs w:val="24"/>
              </w:rPr>
            </w:pPr>
            <w:r w:rsidRPr="00973F86">
              <w:rPr>
                <w:rFonts w:ascii="標楷體" w:eastAsia="標楷體" w:hAnsi="標楷體" w:cs="新細明體"/>
                <w:snapToGrid w:val="0"/>
                <w:sz w:val="24"/>
                <w:szCs w:val="24"/>
              </w:rPr>
              <w:t>藝-J-B3 善用多元感官，探索理解藝術與生活的關聯，以展現美感意識。</w:t>
            </w:r>
          </w:p>
          <w:p w14:paraId="6CABB043" w14:textId="77777777" w:rsidR="007055D9" w:rsidRPr="00973F86" w:rsidRDefault="007055D9" w:rsidP="007055D9">
            <w:pPr>
              <w:snapToGrid w:val="0"/>
              <w:ind w:firstLine="0"/>
              <w:jc w:val="left"/>
              <w:rPr>
                <w:rFonts w:ascii="標楷體" w:eastAsia="標楷體" w:hAnsi="標楷體"/>
                <w:snapToGrid w:val="0"/>
                <w:sz w:val="24"/>
                <w:szCs w:val="24"/>
              </w:rPr>
            </w:pPr>
            <w:r w:rsidRPr="00973F86">
              <w:rPr>
                <w:rFonts w:ascii="標楷體" w:eastAsia="標楷體" w:hAnsi="標楷體" w:cs="新細明體"/>
                <w:snapToGrid w:val="0"/>
                <w:sz w:val="24"/>
                <w:szCs w:val="24"/>
              </w:rPr>
              <w:t>藝-J-C2 透過藝術實踐，建立利他與合群的知能，培養團隊合作與溝通協調的能力。</w:t>
            </w:r>
          </w:p>
          <w:p w14:paraId="25285579" w14:textId="1195FA9F" w:rsidR="00E35ADD" w:rsidRPr="00973F86" w:rsidRDefault="007055D9" w:rsidP="007055D9">
            <w:pPr>
              <w:pStyle w:val="Web"/>
              <w:snapToGrid w:val="0"/>
              <w:spacing w:before="0" w:beforeAutospacing="0" w:after="0" w:afterAutospacing="0" w:line="240" w:lineRule="atLeast"/>
              <w:rPr>
                <w:rFonts w:ascii="標楷體" w:eastAsia="標楷體" w:hAnsi="標楷體"/>
                <w:color w:val="FF0000"/>
              </w:rPr>
            </w:pPr>
            <w:r w:rsidRPr="00973F86">
              <w:rPr>
                <w:rFonts w:ascii="標楷體" w:eastAsia="標楷體" w:hAnsi="標楷體"/>
                <w:snapToGrid w:val="0"/>
              </w:rPr>
              <w:t>藝-J-C3 理解在地及全球藝術與文化的多元與差異。</w:t>
            </w: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8866F1">
      <w:pPr>
        <w:pStyle w:val="aff0"/>
        <w:numPr>
          <w:ilvl w:val="0"/>
          <w:numId w:val="1"/>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4EF56C2C" w14:textId="77777777" w:rsidR="00E35ADD" w:rsidRDefault="00E35ADD" w:rsidP="001948DA">
      <w:pPr>
        <w:spacing w:line="0" w:lineRule="atLeast"/>
        <w:rPr>
          <w:rFonts w:ascii="標楷體" w:eastAsia="標楷體" w:hAnsi="標楷體" w:cs="標楷體"/>
          <w:sz w:val="24"/>
          <w:szCs w:val="24"/>
        </w:rPr>
      </w:pPr>
    </w:p>
    <w:p w14:paraId="37F71ADA" w14:textId="77777777" w:rsidR="00D37619" w:rsidRPr="00F343B4" w:rsidRDefault="00D37619" w:rsidP="008866F1">
      <w:pPr>
        <w:pStyle w:val="aff0"/>
        <w:numPr>
          <w:ilvl w:val="0"/>
          <w:numId w:val="1"/>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43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2126"/>
        <w:gridCol w:w="2127"/>
        <w:gridCol w:w="4110"/>
        <w:gridCol w:w="284"/>
        <w:gridCol w:w="1276"/>
        <w:gridCol w:w="1134"/>
        <w:gridCol w:w="1134"/>
        <w:gridCol w:w="860"/>
      </w:tblGrid>
      <w:tr w:rsidR="00D552D6" w:rsidRPr="002026C7" w14:paraId="38A9B0AD" w14:textId="77777777" w:rsidTr="00D552D6">
        <w:trPr>
          <w:jc w:val="center"/>
        </w:trPr>
        <w:tc>
          <w:tcPr>
            <w:tcW w:w="1266" w:type="dxa"/>
            <w:vMerge w:val="restart"/>
            <w:vAlign w:val="center"/>
          </w:tcPr>
          <w:p w14:paraId="11D4CDC7"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4253" w:type="dxa"/>
            <w:gridSpan w:val="2"/>
            <w:vAlign w:val="center"/>
          </w:tcPr>
          <w:p w14:paraId="2BE6F986"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4110" w:type="dxa"/>
            <w:vMerge w:val="restart"/>
            <w:tcMar>
              <w:top w:w="100" w:type="dxa"/>
              <w:left w:w="20" w:type="dxa"/>
              <w:bottom w:w="100" w:type="dxa"/>
              <w:right w:w="20" w:type="dxa"/>
            </w:tcMar>
            <w:vAlign w:val="center"/>
          </w:tcPr>
          <w:p w14:paraId="56FF664A"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284" w:type="dxa"/>
            <w:vMerge w:val="restart"/>
            <w:tcMar>
              <w:top w:w="100" w:type="dxa"/>
              <w:left w:w="20" w:type="dxa"/>
              <w:bottom w:w="100" w:type="dxa"/>
              <w:right w:w="20" w:type="dxa"/>
            </w:tcMar>
            <w:vAlign w:val="center"/>
          </w:tcPr>
          <w:p w14:paraId="1F041235"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76" w:type="dxa"/>
            <w:vMerge w:val="restart"/>
            <w:tcMar>
              <w:top w:w="100" w:type="dxa"/>
              <w:left w:w="20" w:type="dxa"/>
              <w:bottom w:w="100" w:type="dxa"/>
              <w:right w:w="20" w:type="dxa"/>
            </w:tcMar>
            <w:vAlign w:val="center"/>
          </w:tcPr>
          <w:p w14:paraId="2E9AE03D" w14:textId="77777777" w:rsidR="005D5D7B"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r>
              <w:rPr>
                <w:rFonts w:ascii="標楷體" w:eastAsia="標楷體" w:hAnsi="標楷體" w:cs="標楷體" w:hint="eastAsia"/>
                <w:b/>
                <w:color w:val="auto"/>
                <w:sz w:val="24"/>
                <w:szCs w:val="24"/>
              </w:rPr>
              <w:t>/</w:t>
            </w:r>
          </w:p>
          <w:p w14:paraId="7A3B2F40" w14:textId="1E732E70"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134" w:type="dxa"/>
            <w:vMerge w:val="restart"/>
            <w:tcMar>
              <w:top w:w="100" w:type="dxa"/>
              <w:left w:w="20" w:type="dxa"/>
              <w:bottom w:w="100" w:type="dxa"/>
              <w:right w:w="20" w:type="dxa"/>
            </w:tcMar>
            <w:vAlign w:val="center"/>
          </w:tcPr>
          <w:p w14:paraId="083E3203"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134" w:type="dxa"/>
            <w:vMerge w:val="restart"/>
            <w:tcMar>
              <w:top w:w="100" w:type="dxa"/>
              <w:left w:w="20" w:type="dxa"/>
              <w:bottom w:w="100" w:type="dxa"/>
              <w:right w:w="20" w:type="dxa"/>
            </w:tcMar>
            <w:vAlign w:val="center"/>
          </w:tcPr>
          <w:p w14:paraId="55114E8B"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860" w:type="dxa"/>
            <w:vMerge w:val="restart"/>
            <w:vAlign w:val="center"/>
          </w:tcPr>
          <w:p w14:paraId="13FEFFD8" w14:textId="77777777" w:rsidR="005D5D7B" w:rsidRPr="00EA7A47" w:rsidRDefault="005D5D7B" w:rsidP="007C5F35">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D552D6" w:rsidRPr="002026C7" w14:paraId="047B77E6" w14:textId="77777777" w:rsidTr="00D552D6">
        <w:trPr>
          <w:jc w:val="center"/>
        </w:trPr>
        <w:tc>
          <w:tcPr>
            <w:tcW w:w="1266" w:type="dxa"/>
            <w:vMerge/>
            <w:vAlign w:val="center"/>
          </w:tcPr>
          <w:p w14:paraId="60EBA0F5"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126" w:type="dxa"/>
            <w:vAlign w:val="center"/>
          </w:tcPr>
          <w:p w14:paraId="4A8AB51D" w14:textId="77777777" w:rsidR="005D5D7B" w:rsidRPr="00EA7A47" w:rsidRDefault="005D5D7B" w:rsidP="007C5F35">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2127" w:type="dxa"/>
            <w:tcMar>
              <w:top w:w="100" w:type="dxa"/>
              <w:left w:w="20" w:type="dxa"/>
              <w:bottom w:w="100" w:type="dxa"/>
              <w:right w:w="20" w:type="dxa"/>
            </w:tcMar>
            <w:vAlign w:val="center"/>
          </w:tcPr>
          <w:p w14:paraId="4652F8C5" w14:textId="77777777" w:rsidR="005D5D7B" w:rsidRPr="00EA7A47" w:rsidRDefault="005D5D7B" w:rsidP="007C5F35">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4110" w:type="dxa"/>
            <w:vMerge/>
            <w:tcMar>
              <w:top w:w="100" w:type="dxa"/>
              <w:left w:w="20" w:type="dxa"/>
              <w:bottom w:w="100" w:type="dxa"/>
              <w:right w:w="20" w:type="dxa"/>
            </w:tcMar>
            <w:vAlign w:val="center"/>
          </w:tcPr>
          <w:p w14:paraId="781E723B"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84" w:type="dxa"/>
            <w:vMerge/>
            <w:tcMar>
              <w:top w:w="100" w:type="dxa"/>
              <w:left w:w="20" w:type="dxa"/>
              <w:bottom w:w="100" w:type="dxa"/>
              <w:right w:w="20" w:type="dxa"/>
            </w:tcMar>
            <w:vAlign w:val="center"/>
          </w:tcPr>
          <w:p w14:paraId="43114B60"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Mar>
              <w:top w:w="100" w:type="dxa"/>
              <w:left w:w="20" w:type="dxa"/>
              <w:bottom w:w="100" w:type="dxa"/>
              <w:right w:w="20" w:type="dxa"/>
            </w:tcMar>
            <w:vAlign w:val="center"/>
          </w:tcPr>
          <w:p w14:paraId="09858B27"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Mar>
              <w:top w:w="100" w:type="dxa"/>
              <w:left w:w="20" w:type="dxa"/>
              <w:bottom w:w="100" w:type="dxa"/>
              <w:right w:w="20" w:type="dxa"/>
            </w:tcMar>
            <w:vAlign w:val="center"/>
          </w:tcPr>
          <w:p w14:paraId="792B0008"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Mar>
              <w:top w:w="100" w:type="dxa"/>
              <w:left w:w="20" w:type="dxa"/>
              <w:bottom w:w="100" w:type="dxa"/>
              <w:right w:w="20" w:type="dxa"/>
            </w:tcMar>
            <w:vAlign w:val="center"/>
          </w:tcPr>
          <w:p w14:paraId="01AD27F3"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860" w:type="dxa"/>
            <w:vMerge/>
            <w:vAlign w:val="center"/>
          </w:tcPr>
          <w:p w14:paraId="6AE23E43" w14:textId="77777777" w:rsidR="005D5D7B" w:rsidRPr="002026C7" w:rsidRDefault="005D5D7B" w:rsidP="007C5F35">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211AC" w:rsidRPr="00500692" w14:paraId="0B1F57A8" w14:textId="77777777" w:rsidTr="00685B02">
        <w:trPr>
          <w:trHeight w:val="1664"/>
          <w:jc w:val="center"/>
        </w:trPr>
        <w:tc>
          <w:tcPr>
            <w:tcW w:w="1266" w:type="dxa"/>
            <w:vAlign w:val="center"/>
          </w:tcPr>
          <w:p w14:paraId="55278546" w14:textId="77777777" w:rsidR="00D211AC" w:rsidRPr="00EE7781" w:rsidRDefault="00D211AC" w:rsidP="00D211AC">
            <w:pPr>
              <w:ind w:firstLine="0"/>
              <w:jc w:val="center"/>
              <w:rPr>
                <w:rFonts w:ascii="標楷體" w:eastAsia="標楷體" w:hAnsi="標楷體" w:cs="標楷體"/>
                <w:b/>
                <w:bCs/>
                <w:color w:val="FF0000"/>
              </w:rPr>
            </w:pPr>
            <w:r w:rsidRPr="00EE7781">
              <w:rPr>
                <w:rFonts w:ascii="標楷體" w:eastAsia="標楷體" w:hAnsi="標楷體" w:cs="標楷體" w:hint="eastAsia"/>
                <w:b/>
                <w:bCs/>
                <w:color w:val="FF0000"/>
              </w:rPr>
              <w:t>第一</w:t>
            </w:r>
            <w:proofErr w:type="gramStart"/>
            <w:r w:rsidRPr="00EE7781">
              <w:rPr>
                <w:rFonts w:ascii="標楷體" w:eastAsia="標楷體" w:hAnsi="標楷體" w:cs="標楷體" w:hint="eastAsia"/>
                <w:b/>
                <w:bCs/>
                <w:color w:val="FF0000"/>
              </w:rPr>
              <w:t>週</w:t>
            </w:r>
            <w:proofErr w:type="gramEnd"/>
          </w:p>
          <w:p w14:paraId="397ADAFE" w14:textId="6830C4BD" w:rsidR="00D211AC" w:rsidRPr="00EE7781" w:rsidRDefault="00D211AC" w:rsidP="00D211AC">
            <w:pPr>
              <w:ind w:firstLine="0"/>
              <w:jc w:val="center"/>
              <w:rPr>
                <w:rFonts w:ascii="標楷體" w:eastAsia="標楷體" w:hAnsi="標楷體" w:cs="標楷體"/>
                <w:color w:val="FF0000"/>
              </w:rPr>
            </w:pPr>
            <w:r w:rsidRPr="00EE7781">
              <w:rPr>
                <w:rFonts w:eastAsia="標楷體" w:hint="eastAsia"/>
                <w:b/>
                <w:bCs/>
                <w:color w:val="FF0000"/>
              </w:rPr>
              <w:t>09/01</w:t>
            </w:r>
            <w:r w:rsidRPr="00EE7781">
              <w:rPr>
                <w:rFonts w:eastAsia="標楷體"/>
                <w:b/>
                <w:bCs/>
                <w:color w:val="FF0000"/>
              </w:rPr>
              <w:t>~0</w:t>
            </w:r>
            <w:r w:rsidRPr="00EE7781">
              <w:rPr>
                <w:rFonts w:eastAsia="標楷體" w:hint="eastAsia"/>
                <w:b/>
                <w:bCs/>
                <w:color w:val="FF0000"/>
              </w:rPr>
              <w:t>9</w:t>
            </w:r>
            <w:r w:rsidRPr="00EE7781">
              <w:rPr>
                <w:rFonts w:eastAsia="標楷體"/>
                <w:b/>
                <w:bCs/>
                <w:color w:val="FF0000"/>
              </w:rPr>
              <w:t>/0</w:t>
            </w:r>
            <w:r w:rsidRPr="00EE7781">
              <w:rPr>
                <w:rFonts w:eastAsia="標楷體" w:hint="eastAsia"/>
                <w:b/>
                <w:bCs/>
                <w:color w:val="FF0000"/>
              </w:rPr>
              <w:t>5</w:t>
            </w:r>
          </w:p>
        </w:tc>
        <w:tc>
          <w:tcPr>
            <w:tcW w:w="2126" w:type="dxa"/>
          </w:tcPr>
          <w:p w14:paraId="03D111E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w:t>
            </w:r>
            <w:r w:rsidRPr="003D4DCE">
              <w:rPr>
                <w:rFonts w:ascii="新細明體" w:hAnsi="新細明體" w:cs="新細明體"/>
                <w:snapToGrid w:val="0"/>
                <w:sz w:val="16"/>
                <w:szCs w:val="16"/>
              </w:rPr>
              <w:t>中呈現。</w:t>
            </w:r>
          </w:p>
          <w:p w14:paraId="06A92FA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2396C86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6A92047B"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39300C14" w14:textId="7EC2DB51" w:rsidR="00D211AC" w:rsidRPr="00EA7A47" w:rsidRDefault="00D211AC" w:rsidP="00D211AC">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72EF8138"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93D3D6C"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6D6A50A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034C31E3" w14:textId="22A49FD0" w:rsidR="00D211AC" w:rsidRPr="00EA7A47" w:rsidRDefault="00D211AC" w:rsidP="00D211AC">
            <w:pPr>
              <w:jc w:val="left"/>
              <w:rPr>
                <w:rFonts w:eastAsia="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69D78771" w14:textId="1417A5AB"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第九課 「偶」像大觀園</w:t>
            </w:r>
          </w:p>
          <w:p w14:paraId="0856DEC3" w14:textId="77777777" w:rsidR="00D211AC" w:rsidRDefault="00D211AC" w:rsidP="00D211AC">
            <w:pPr>
              <w:snapToGrid w:val="0"/>
              <w:ind w:firstLine="0"/>
              <w:jc w:val="left"/>
              <w:rPr>
                <w:rFonts w:ascii="新細明體" w:hAnsi="新細明體" w:cs="新細明體"/>
                <w:sz w:val="16"/>
                <w:szCs w:val="16"/>
              </w:rPr>
            </w:pPr>
          </w:p>
          <w:p w14:paraId="5BADA071" w14:textId="4C4B85BF"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1.臺灣的皮影戲：透過圖片中的皮影戲</w:t>
            </w:r>
            <w:proofErr w:type="gramStart"/>
            <w:r w:rsidRPr="003D4DCE">
              <w:rPr>
                <w:rFonts w:ascii="新細明體" w:hAnsi="新細明體" w:cs="新細明體"/>
                <w:sz w:val="16"/>
                <w:szCs w:val="16"/>
              </w:rPr>
              <w:t>偶</w:t>
            </w:r>
            <w:proofErr w:type="gramEnd"/>
            <w:r w:rsidRPr="003D4DCE">
              <w:rPr>
                <w:rFonts w:ascii="新細明體" w:hAnsi="新細明體" w:cs="新細明體"/>
                <w:sz w:val="16"/>
                <w:szCs w:val="16"/>
              </w:rPr>
              <w:t>，帶領學生先認識「皮影戲」的結構，接著講解臺灣的皮影戲文化，最後再介紹高雄市傳統皮影戲團，永興樂、復興閣、東華與</w:t>
            </w:r>
            <w:proofErr w:type="gramStart"/>
            <w:r w:rsidRPr="003D4DCE">
              <w:rPr>
                <w:rFonts w:ascii="新細明體" w:hAnsi="新細明體" w:cs="新細明體"/>
                <w:sz w:val="16"/>
                <w:szCs w:val="16"/>
              </w:rPr>
              <w:t>宏興閣</w:t>
            </w:r>
            <w:proofErr w:type="gramEnd"/>
            <w:r w:rsidRPr="003D4DCE">
              <w:rPr>
                <w:rFonts w:ascii="新細明體" w:hAnsi="新細明體" w:cs="新細明體"/>
                <w:sz w:val="16"/>
                <w:szCs w:val="16"/>
              </w:rPr>
              <w:t>，其延續傳統的精神令人欽佩。</w:t>
            </w:r>
          </w:p>
          <w:p w14:paraId="2EF0E78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2.印尼的皮影戲：透過印度史詩《摩訶婆羅多》和《羅摩衍那》，講解印尼的皮影戲流變、戲偶特色及故事類型。</w:t>
            </w:r>
          </w:p>
          <w:p w14:paraId="6AEF86D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3.捷克的黑光劇：先概述創始人的生平，再搭配參考影片介紹捷克黑光劇的表演手法與運用螢光效果，形成獨特的呈現方式。最後再回到臺灣，以杯子劇團為例，讓學生了解黑光劇在臺灣的發展。</w:t>
            </w:r>
          </w:p>
          <w:p w14:paraId="1A37D22C" w14:textId="021449DD"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4.不同國家皮影戲的異同：教師可與學生一起討論、分析臺灣與印尼的皮影戲演出形式、舞臺、題材、表演者操偶方式的異同，讓學生更能了解兩者文化之間的差異。</w:t>
            </w:r>
          </w:p>
        </w:tc>
        <w:tc>
          <w:tcPr>
            <w:tcW w:w="284" w:type="dxa"/>
            <w:tcMar>
              <w:top w:w="100" w:type="dxa"/>
              <w:left w:w="20" w:type="dxa"/>
              <w:bottom w:w="100" w:type="dxa"/>
              <w:right w:w="20" w:type="dxa"/>
            </w:tcMar>
          </w:tcPr>
          <w:p w14:paraId="6A86B288" w14:textId="57E9E812" w:rsidR="00D211AC" w:rsidRPr="00500692" w:rsidRDefault="00D211AC" w:rsidP="00D211AC">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26448663" w14:textId="55E7163A" w:rsidR="00D211AC" w:rsidRPr="00105C3B" w:rsidRDefault="00D211AC" w:rsidP="00D211AC">
            <w:pPr>
              <w:rPr>
                <w:rFonts w:ascii="標楷體" w:eastAsia="標楷體" w:hAnsi="標楷體" w:cs="標楷體"/>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7F894F4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51B3E49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7D5611F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3.態度評量</w:t>
            </w:r>
          </w:p>
          <w:p w14:paraId="03DBF041" w14:textId="69FBC34F" w:rsidR="00D211AC" w:rsidRPr="00500692" w:rsidRDefault="00D211AC" w:rsidP="00D211AC">
            <w:pPr>
              <w:ind w:firstLine="0"/>
              <w:rPr>
                <w:rFonts w:ascii="標楷體" w:eastAsia="標楷體" w:hAnsi="標楷體" w:cs="標楷體"/>
                <w:color w:val="FF0000"/>
                <w:sz w:val="24"/>
                <w:szCs w:val="24"/>
              </w:rPr>
            </w:pPr>
            <w:r w:rsidRPr="003D4DCE">
              <w:rPr>
                <w:rFonts w:ascii="新細明體" w:hAnsi="新細明體" w:cs="新細明體"/>
                <w:sz w:val="16"/>
                <w:szCs w:val="16"/>
              </w:rPr>
              <w:t>4.討論評量</w:t>
            </w:r>
          </w:p>
        </w:tc>
        <w:tc>
          <w:tcPr>
            <w:tcW w:w="1134" w:type="dxa"/>
            <w:tcMar>
              <w:top w:w="100" w:type="dxa"/>
              <w:left w:w="20" w:type="dxa"/>
              <w:bottom w:w="100" w:type="dxa"/>
              <w:right w:w="20" w:type="dxa"/>
            </w:tcMar>
          </w:tcPr>
          <w:p w14:paraId="7A80AFB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【多元文化教育】</w:t>
            </w:r>
          </w:p>
          <w:p w14:paraId="35E1457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多J2 關懷我族文化遺產的傳承與興革。</w:t>
            </w:r>
          </w:p>
          <w:p w14:paraId="1E338FC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多J8 探討不同文化接觸</w:t>
            </w:r>
            <w:r w:rsidRPr="003D4DCE">
              <w:rPr>
                <w:rFonts w:ascii="新細明體" w:hAnsi="新細明體" w:cs="新細明體"/>
                <w:sz w:val="16"/>
                <w:szCs w:val="16"/>
              </w:rPr>
              <w:t>時可能產生的衝突、融合或創新。</w:t>
            </w:r>
          </w:p>
          <w:p w14:paraId="6A6D1E55" w14:textId="176BB824" w:rsidR="00D211AC" w:rsidRPr="005D5D7B" w:rsidRDefault="00D211AC" w:rsidP="00D211AC">
            <w:pPr>
              <w:autoSpaceDE w:val="0"/>
              <w:autoSpaceDN w:val="0"/>
              <w:adjustRightInd w:val="0"/>
              <w:jc w:val="center"/>
              <w:rPr>
                <w:rFonts w:ascii="標楷體" w:eastAsia="標楷體" w:hAnsi="標楷體" w:cs="標楷體"/>
                <w:sz w:val="24"/>
                <w:szCs w:val="24"/>
              </w:rPr>
            </w:pPr>
          </w:p>
        </w:tc>
        <w:tc>
          <w:tcPr>
            <w:tcW w:w="860" w:type="dxa"/>
            <w:vAlign w:val="center"/>
          </w:tcPr>
          <w:p w14:paraId="22895F72" w14:textId="32EC2870"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rsidRPr="00500692" w14:paraId="2FED039F" w14:textId="77777777" w:rsidTr="00685B02">
        <w:trPr>
          <w:trHeight w:val="1664"/>
          <w:jc w:val="center"/>
        </w:trPr>
        <w:tc>
          <w:tcPr>
            <w:tcW w:w="1266" w:type="dxa"/>
            <w:vAlign w:val="center"/>
          </w:tcPr>
          <w:p w14:paraId="53536BB3"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lastRenderedPageBreak/>
              <w:t>第二</w:t>
            </w:r>
            <w:proofErr w:type="gramStart"/>
            <w:r w:rsidRPr="00EE7781">
              <w:rPr>
                <w:rFonts w:ascii="標楷體" w:eastAsia="標楷體" w:hAnsi="標楷體" w:cs="標楷體" w:hint="eastAsia"/>
                <w:color w:val="FF0000"/>
              </w:rPr>
              <w:t>週</w:t>
            </w:r>
            <w:proofErr w:type="gramEnd"/>
          </w:p>
          <w:p w14:paraId="0619D1FF" w14:textId="42578AF8" w:rsidR="00D211AC" w:rsidRPr="00EE7781" w:rsidRDefault="00D211AC" w:rsidP="00D211AC">
            <w:pPr>
              <w:ind w:firstLine="0"/>
              <w:jc w:val="center"/>
              <w:rPr>
                <w:rFonts w:ascii="標楷體" w:eastAsia="標楷體" w:hAnsi="標楷體" w:cs="標楷體"/>
                <w:b/>
                <w:bCs/>
                <w:color w:val="FF0000"/>
              </w:rPr>
            </w:pPr>
            <w:r w:rsidRPr="00EE7781">
              <w:rPr>
                <w:rFonts w:ascii="標楷體" w:eastAsia="標楷體" w:hAnsi="標楷體" w:cs="標楷體" w:hint="eastAsia"/>
                <w:color w:val="FF0000"/>
              </w:rPr>
              <w:t>9/8-9/12</w:t>
            </w:r>
          </w:p>
        </w:tc>
        <w:tc>
          <w:tcPr>
            <w:tcW w:w="2126" w:type="dxa"/>
          </w:tcPr>
          <w:p w14:paraId="5DD4A5C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41E9B52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3DD6EFB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79B7C7F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2799E460" w14:textId="1A7FA301" w:rsidR="00D211AC" w:rsidRPr="00EA7A47" w:rsidRDefault="00D211AC" w:rsidP="00D211AC">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00FFF2B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760F6BA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48A2250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55DB0E51" w14:textId="0F73AC34" w:rsidR="00D211AC" w:rsidRPr="00EA7A47" w:rsidRDefault="00D211AC" w:rsidP="00D211AC">
            <w:pPr>
              <w:jc w:val="left"/>
              <w:rPr>
                <w:rFonts w:eastAsia="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6EC3F4B1" w14:textId="63B9A43C"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第九課 「偶」像大觀園</w:t>
            </w:r>
          </w:p>
          <w:p w14:paraId="5DE5F4DD" w14:textId="77777777" w:rsidR="00D211AC" w:rsidRDefault="00D211AC" w:rsidP="00D211AC">
            <w:pPr>
              <w:snapToGrid w:val="0"/>
              <w:ind w:firstLine="0"/>
              <w:jc w:val="left"/>
              <w:rPr>
                <w:rFonts w:ascii="新細明體" w:hAnsi="新細明體" w:cs="新細明體"/>
                <w:sz w:val="16"/>
                <w:szCs w:val="16"/>
              </w:rPr>
            </w:pPr>
          </w:p>
          <w:p w14:paraId="5A61BF0C" w14:textId="5FE1361E"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1.東方：臺灣與中國泉州傀儡戲的特色</w:t>
            </w:r>
          </w:p>
          <w:p w14:paraId="72EB260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(1)先分別介紹兩個地方傀儡戲的表演方式，再用圖9-14的</w:t>
            </w:r>
            <w:proofErr w:type="gramStart"/>
            <w:r w:rsidRPr="003D4DCE">
              <w:rPr>
                <w:rFonts w:ascii="新細明體" w:hAnsi="新細明體" w:cs="新細明體"/>
                <w:sz w:val="16"/>
                <w:szCs w:val="16"/>
              </w:rPr>
              <w:t>錦飛鳳傀儡戲</w:t>
            </w:r>
            <w:proofErr w:type="gramEnd"/>
            <w:r w:rsidRPr="003D4DCE">
              <w:rPr>
                <w:rFonts w:ascii="新細明體" w:hAnsi="新細明體" w:cs="新細明體"/>
                <w:sz w:val="16"/>
                <w:szCs w:val="16"/>
              </w:rPr>
              <w:t>劇團、圖9-15的泉州提線木偶劇團舉例，</w:t>
            </w:r>
            <w:proofErr w:type="gramStart"/>
            <w:r w:rsidRPr="003D4DCE">
              <w:rPr>
                <w:rFonts w:ascii="新細明體" w:hAnsi="新細明體" w:cs="新細明體"/>
                <w:sz w:val="16"/>
                <w:szCs w:val="16"/>
              </w:rPr>
              <w:t>此兩團皆是</w:t>
            </w:r>
            <w:proofErr w:type="gramEnd"/>
            <w:r w:rsidRPr="003D4DCE">
              <w:rPr>
                <w:rFonts w:ascii="新細明體" w:hAnsi="新細明體" w:cs="新細明體"/>
                <w:sz w:val="16"/>
                <w:szCs w:val="16"/>
              </w:rPr>
              <w:t>地方上有名的戲劇團。</w:t>
            </w:r>
          </w:p>
          <w:p w14:paraId="421F696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(2)補充習俗禁忌：女性不可上傀儡戲</w:t>
            </w:r>
            <w:proofErr w:type="gramStart"/>
            <w:r w:rsidRPr="003D4DCE">
              <w:rPr>
                <w:rFonts w:ascii="新細明體" w:hAnsi="新細明體" w:cs="新細明體"/>
                <w:sz w:val="16"/>
                <w:szCs w:val="16"/>
              </w:rPr>
              <w:t>臺</w:t>
            </w:r>
            <w:proofErr w:type="gramEnd"/>
            <w:r w:rsidRPr="003D4DCE">
              <w:rPr>
                <w:rFonts w:ascii="新細明體" w:hAnsi="新細明體" w:cs="新細明體"/>
                <w:sz w:val="16"/>
                <w:szCs w:val="16"/>
              </w:rPr>
              <w:t>、</w:t>
            </w:r>
            <w:proofErr w:type="gramStart"/>
            <w:r w:rsidRPr="003D4DCE">
              <w:rPr>
                <w:rFonts w:ascii="新細明體" w:hAnsi="新細明體" w:cs="新細明體"/>
                <w:sz w:val="16"/>
                <w:szCs w:val="16"/>
              </w:rPr>
              <w:t>坐戲箱與</w:t>
            </w:r>
            <w:proofErr w:type="gramEnd"/>
            <w:r w:rsidRPr="003D4DCE">
              <w:rPr>
                <w:rFonts w:ascii="新細明體" w:hAnsi="新細明體" w:cs="新細明體"/>
                <w:sz w:val="16"/>
                <w:szCs w:val="16"/>
              </w:rPr>
              <w:t>觸摸戲</w:t>
            </w:r>
            <w:proofErr w:type="gramStart"/>
            <w:r w:rsidRPr="003D4DCE">
              <w:rPr>
                <w:rFonts w:ascii="新細明體" w:hAnsi="新細明體" w:cs="新細明體"/>
                <w:sz w:val="16"/>
                <w:szCs w:val="16"/>
              </w:rPr>
              <w:t>偶</w:t>
            </w:r>
            <w:proofErr w:type="gramEnd"/>
            <w:r w:rsidRPr="003D4DCE">
              <w:rPr>
                <w:rFonts w:ascii="新細明體" w:hAnsi="新細明體" w:cs="新細明體"/>
                <w:sz w:val="16"/>
                <w:szCs w:val="16"/>
              </w:rPr>
              <w:t>。演出</w:t>
            </w:r>
            <w:proofErr w:type="gramStart"/>
            <w:r w:rsidRPr="003D4DCE">
              <w:rPr>
                <w:rFonts w:ascii="新細明體" w:hAnsi="新細明體" w:cs="新細明體"/>
                <w:sz w:val="16"/>
                <w:szCs w:val="16"/>
              </w:rPr>
              <w:t>技藝傳子不</w:t>
            </w:r>
            <w:proofErr w:type="gramEnd"/>
            <w:r w:rsidRPr="003D4DCE">
              <w:rPr>
                <w:rFonts w:ascii="新細明體" w:hAnsi="新細明體" w:cs="新細明體"/>
                <w:sz w:val="16"/>
                <w:szCs w:val="16"/>
              </w:rPr>
              <w:t>傳女。孕婦、兒童、孝服在身者不可觀戲。某些以北管伴奏者另有禁忌：</w:t>
            </w:r>
            <w:proofErr w:type="gramStart"/>
            <w:r w:rsidRPr="003D4DCE">
              <w:rPr>
                <w:rFonts w:ascii="新細明體" w:hAnsi="新細明體" w:cs="新細明體"/>
                <w:sz w:val="16"/>
                <w:szCs w:val="16"/>
              </w:rPr>
              <w:t>蛇要念</w:t>
            </w:r>
            <w:proofErr w:type="gramEnd"/>
            <w:r w:rsidRPr="003D4DCE">
              <w:rPr>
                <w:rFonts w:ascii="新細明體" w:hAnsi="新細明體" w:cs="新細明體"/>
                <w:sz w:val="16"/>
                <w:szCs w:val="16"/>
              </w:rPr>
              <w:t>「溜」、不吃蛇及螃蟹。臺灣南部傀儡儀式中除了謝土、開廟門</w:t>
            </w:r>
            <w:proofErr w:type="gramStart"/>
            <w:r w:rsidRPr="003D4DCE">
              <w:rPr>
                <w:rFonts w:ascii="新細明體" w:hAnsi="新細明體" w:cs="新細明體"/>
                <w:sz w:val="16"/>
                <w:szCs w:val="16"/>
              </w:rPr>
              <w:t>等除煞儀式</w:t>
            </w:r>
            <w:proofErr w:type="gramEnd"/>
            <w:r w:rsidRPr="003D4DCE">
              <w:rPr>
                <w:rFonts w:ascii="新細明體" w:hAnsi="新細明體" w:cs="新細明體"/>
                <w:sz w:val="16"/>
                <w:szCs w:val="16"/>
              </w:rPr>
              <w:t>須清場外，工作人員亦</w:t>
            </w:r>
            <w:proofErr w:type="gramStart"/>
            <w:r w:rsidRPr="003D4DCE">
              <w:rPr>
                <w:rFonts w:ascii="新細明體" w:hAnsi="新細明體" w:cs="新細明體"/>
                <w:sz w:val="16"/>
                <w:szCs w:val="16"/>
              </w:rPr>
              <w:t>要佩符</w:t>
            </w:r>
            <w:proofErr w:type="gramEnd"/>
            <w:r w:rsidRPr="003D4DCE">
              <w:rPr>
                <w:rFonts w:ascii="新細明體" w:hAnsi="新細明體" w:cs="新細明體"/>
                <w:sz w:val="16"/>
                <w:szCs w:val="16"/>
              </w:rPr>
              <w:t>，其他儀式則開放觀賞。</w:t>
            </w:r>
            <w:proofErr w:type="gramStart"/>
            <w:r w:rsidRPr="003D4DCE">
              <w:rPr>
                <w:rFonts w:ascii="新細明體" w:hAnsi="新細明體" w:cs="新細明體"/>
                <w:sz w:val="16"/>
                <w:szCs w:val="16"/>
              </w:rPr>
              <w:t>不用蟹</w:t>
            </w:r>
            <w:proofErr w:type="gramEnd"/>
            <w:r w:rsidRPr="003D4DCE">
              <w:rPr>
                <w:rFonts w:ascii="新細明體" w:hAnsi="新細明體" w:cs="新細明體"/>
                <w:sz w:val="16"/>
                <w:szCs w:val="16"/>
              </w:rPr>
              <w:t>及母鴨祭拜戲神田都元帥，因</w:t>
            </w:r>
            <w:proofErr w:type="gramStart"/>
            <w:r w:rsidRPr="003D4DCE">
              <w:rPr>
                <w:rFonts w:ascii="新細明體" w:hAnsi="新細明體" w:cs="新細明體"/>
                <w:sz w:val="16"/>
                <w:szCs w:val="16"/>
              </w:rPr>
              <w:t>相傳其皆解救</w:t>
            </w:r>
            <w:proofErr w:type="gramEnd"/>
            <w:r w:rsidRPr="003D4DCE">
              <w:rPr>
                <w:rFonts w:ascii="新細明體" w:hAnsi="新細明體" w:cs="新細明體"/>
                <w:sz w:val="16"/>
                <w:szCs w:val="16"/>
              </w:rPr>
              <w:t>過田都元帥。</w:t>
            </w:r>
          </w:p>
          <w:p w14:paraId="4A1BACE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2.西方：波蘭及捷克的提線木偶戲</w:t>
            </w:r>
          </w:p>
          <w:p w14:paraId="22C4BF8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除了東方，西方也有些國家可以看到提線木偶的蹤跡。起源於中世紀的法國，提線木偶主要在盒子劇、箱子劇或是黑光劇使用。教師可分別介紹波蘭和捷克的提線木偶戲，並說明在當地是很常見的街頭藝術，最後也可請學生比較東方與西方的差異。</w:t>
            </w:r>
          </w:p>
          <w:p w14:paraId="4FC1124A" w14:textId="59865712" w:rsidR="00D211AC" w:rsidRPr="00500692" w:rsidRDefault="00D211AC" w:rsidP="00D211AC">
            <w:pPr>
              <w:rPr>
                <w:rFonts w:ascii="標楷體" w:eastAsia="標楷體" w:hAnsi="標楷體" w:cs="標楷體"/>
                <w:color w:val="FF0000"/>
                <w:sz w:val="24"/>
                <w:szCs w:val="24"/>
              </w:rPr>
            </w:pPr>
          </w:p>
        </w:tc>
        <w:tc>
          <w:tcPr>
            <w:tcW w:w="284" w:type="dxa"/>
            <w:tcMar>
              <w:top w:w="100" w:type="dxa"/>
              <w:left w:w="20" w:type="dxa"/>
              <w:bottom w:w="100" w:type="dxa"/>
              <w:right w:w="20" w:type="dxa"/>
            </w:tcMar>
          </w:tcPr>
          <w:p w14:paraId="3CE78B0F" w14:textId="13EF8B20" w:rsidR="00D211AC" w:rsidRPr="00500692" w:rsidRDefault="00D211AC" w:rsidP="00D211AC">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19CE80B0" w14:textId="0F2F4249" w:rsidR="00D211AC" w:rsidRPr="00500692" w:rsidRDefault="00D211AC" w:rsidP="00B320AA">
            <w:pPr>
              <w:ind w:left="9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0604896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7718F76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13D9393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3.實作評量</w:t>
            </w:r>
          </w:p>
          <w:p w14:paraId="0F73B49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4.討論評量</w:t>
            </w:r>
          </w:p>
          <w:p w14:paraId="000A756C" w14:textId="64E3C9A3" w:rsidR="00D211AC" w:rsidRPr="00500692" w:rsidRDefault="00D211AC" w:rsidP="00D211AC">
            <w:pPr>
              <w:ind w:left="-22" w:hanging="7"/>
              <w:jc w:val="center"/>
              <w:rPr>
                <w:rFonts w:ascii="標楷體" w:eastAsia="標楷體" w:hAnsi="標楷體" w:cs="標楷體"/>
                <w:color w:val="FF0000"/>
                <w:sz w:val="24"/>
                <w:szCs w:val="24"/>
              </w:rPr>
            </w:pPr>
            <w:r w:rsidRPr="003D4DCE">
              <w:rPr>
                <w:rFonts w:ascii="新細明體" w:hAnsi="新細明體" w:cs="新細明體"/>
                <w:sz w:val="16"/>
                <w:szCs w:val="16"/>
              </w:rPr>
              <w:t>5.學習單評量</w:t>
            </w:r>
          </w:p>
        </w:tc>
        <w:tc>
          <w:tcPr>
            <w:tcW w:w="1134" w:type="dxa"/>
            <w:tcMar>
              <w:top w:w="100" w:type="dxa"/>
              <w:left w:w="20" w:type="dxa"/>
              <w:bottom w:w="100" w:type="dxa"/>
              <w:right w:w="20" w:type="dxa"/>
            </w:tcMar>
          </w:tcPr>
          <w:p w14:paraId="11BB68A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【多元文化教育】</w:t>
            </w:r>
          </w:p>
          <w:p w14:paraId="5DAB955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多J2 關懷我族文化遺產的傳承與興革。</w:t>
            </w:r>
          </w:p>
          <w:p w14:paraId="1A8D9C1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多J8 探討不同文化接觸</w:t>
            </w:r>
            <w:r w:rsidRPr="003D4DCE">
              <w:rPr>
                <w:rFonts w:ascii="新細明體" w:hAnsi="新細明體" w:cs="新細明體"/>
                <w:sz w:val="16"/>
                <w:szCs w:val="16"/>
              </w:rPr>
              <w:t>時可能產生的衝突、融合或創新。</w:t>
            </w:r>
          </w:p>
          <w:p w14:paraId="2C47552D"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479B67E1"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5D54A9" w:rsidRPr="00500692" w14:paraId="53EE4245" w14:textId="77777777" w:rsidTr="00685B02">
        <w:trPr>
          <w:trHeight w:val="1664"/>
          <w:jc w:val="center"/>
        </w:trPr>
        <w:tc>
          <w:tcPr>
            <w:tcW w:w="1266" w:type="dxa"/>
            <w:vAlign w:val="center"/>
          </w:tcPr>
          <w:p w14:paraId="07F5DD8D" w14:textId="77777777" w:rsidR="005D54A9" w:rsidRPr="00EE7781" w:rsidRDefault="005D54A9" w:rsidP="005D54A9">
            <w:pPr>
              <w:ind w:firstLine="0"/>
              <w:rPr>
                <w:rFonts w:ascii="標楷體" w:eastAsia="標楷體" w:hAnsi="標楷體" w:cs="標楷體"/>
                <w:color w:val="FF0000"/>
              </w:rPr>
            </w:pPr>
            <w:r w:rsidRPr="00EE7781">
              <w:rPr>
                <w:rFonts w:ascii="標楷體" w:eastAsia="標楷體" w:hAnsi="標楷體" w:cs="標楷體" w:hint="eastAsia"/>
                <w:color w:val="FF0000"/>
              </w:rPr>
              <w:t>第三</w:t>
            </w:r>
            <w:proofErr w:type="gramStart"/>
            <w:r w:rsidRPr="00EE7781">
              <w:rPr>
                <w:rFonts w:ascii="標楷體" w:eastAsia="標楷體" w:hAnsi="標楷體" w:cs="標楷體" w:hint="eastAsia"/>
                <w:color w:val="FF0000"/>
              </w:rPr>
              <w:t>週</w:t>
            </w:r>
            <w:proofErr w:type="gramEnd"/>
          </w:p>
          <w:p w14:paraId="7E413226" w14:textId="77777777" w:rsidR="005D54A9" w:rsidRPr="00EE7781" w:rsidRDefault="005D54A9" w:rsidP="005D54A9">
            <w:pPr>
              <w:ind w:firstLine="0"/>
              <w:rPr>
                <w:rFonts w:ascii="標楷體" w:eastAsia="標楷體" w:hAnsi="標楷體" w:cs="標楷體"/>
                <w:color w:val="FF0000"/>
              </w:rPr>
            </w:pPr>
            <w:r w:rsidRPr="00EE7781">
              <w:rPr>
                <w:rFonts w:ascii="標楷體" w:eastAsia="標楷體" w:hAnsi="標楷體" w:cs="標楷體" w:hint="eastAsia"/>
                <w:color w:val="FF0000"/>
              </w:rPr>
              <w:t>9/15-9/19</w:t>
            </w:r>
          </w:p>
          <w:p w14:paraId="14965D29" w14:textId="77777777" w:rsidR="005D54A9" w:rsidRPr="00EE7781" w:rsidRDefault="005D54A9" w:rsidP="005D54A9">
            <w:pPr>
              <w:ind w:firstLine="0"/>
              <w:rPr>
                <w:rFonts w:ascii="標楷體" w:eastAsia="標楷體" w:hAnsi="標楷體" w:cs="標楷體"/>
                <w:color w:val="FF0000"/>
              </w:rPr>
            </w:pPr>
          </w:p>
        </w:tc>
        <w:tc>
          <w:tcPr>
            <w:tcW w:w="2126" w:type="dxa"/>
          </w:tcPr>
          <w:p w14:paraId="5E614953"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5546D489"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19546E61"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571B3436"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6780B107" w14:textId="49AEE591" w:rsidR="005D54A9" w:rsidRPr="00EA7A47" w:rsidRDefault="005D54A9" w:rsidP="005D54A9">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6C1F753A"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0DE12A7C"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122786A1"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4F145027" w14:textId="11648F14" w:rsidR="005D54A9" w:rsidRPr="00EA7A47" w:rsidRDefault="005D54A9" w:rsidP="005D54A9">
            <w:pPr>
              <w:jc w:val="left"/>
              <w:rPr>
                <w:rFonts w:eastAsia="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5E1D55AC" w14:textId="77777777" w:rsidR="005D54A9" w:rsidRDefault="005D54A9" w:rsidP="005D54A9">
            <w:pPr>
              <w:rPr>
                <w:rFonts w:ascii="新細明體" w:hAnsi="新細明體" w:cs="新細明體"/>
                <w:sz w:val="16"/>
                <w:szCs w:val="16"/>
              </w:rPr>
            </w:pPr>
            <w:r w:rsidRPr="003D4DCE">
              <w:rPr>
                <w:rFonts w:ascii="新細明體" w:hAnsi="新細明體" w:cs="新細明體"/>
                <w:snapToGrid w:val="0"/>
                <w:sz w:val="16"/>
                <w:szCs w:val="16"/>
              </w:rPr>
              <w:t>第九課 「偶」像大觀園</w:t>
            </w:r>
          </w:p>
          <w:p w14:paraId="266C90E9" w14:textId="77777777" w:rsidR="005D54A9" w:rsidRDefault="005D54A9" w:rsidP="005D54A9">
            <w:pPr>
              <w:rPr>
                <w:rFonts w:ascii="新細明體" w:hAnsi="新細明體" w:cs="新細明體"/>
                <w:sz w:val="16"/>
                <w:szCs w:val="16"/>
              </w:rPr>
            </w:pPr>
          </w:p>
          <w:p w14:paraId="2E0003ED" w14:textId="77777777" w:rsidR="005D54A9" w:rsidRDefault="005D54A9" w:rsidP="005D54A9">
            <w:pPr>
              <w:rPr>
                <w:rFonts w:ascii="新細明體" w:hAnsi="新細明體" w:cs="新細明體"/>
                <w:sz w:val="16"/>
                <w:szCs w:val="16"/>
              </w:rPr>
            </w:pPr>
            <w:r>
              <w:rPr>
                <w:rFonts w:ascii="新細明體" w:hAnsi="新細明體" w:cs="新細明體" w:hint="eastAsia"/>
                <w:sz w:val="16"/>
                <w:szCs w:val="16"/>
              </w:rPr>
              <w:t>1</w:t>
            </w:r>
            <w:r>
              <w:rPr>
                <w:rFonts w:ascii="新細明體" w:hAnsi="新細明體" w:cs="新細明體"/>
                <w:sz w:val="16"/>
                <w:szCs w:val="16"/>
              </w:rPr>
              <w:t>.</w:t>
            </w:r>
            <w:r w:rsidRPr="003D4DCE">
              <w:rPr>
                <w:rFonts w:ascii="新細明體" w:hAnsi="新細明體" w:cs="新細明體"/>
                <w:sz w:val="16"/>
                <w:szCs w:val="16"/>
              </w:rPr>
              <w:t>教師依據課本上的分類：劍俠布袋戲、光復後的布袋戲、金光布袋戲、現代電視／電影布袋戲，依序講述臺灣布袋戲的發展史，並搭配課本中的代表人物與補充資料，讓學生了解每一派別的演進與特色。</w:t>
            </w:r>
          </w:p>
          <w:p w14:paraId="5953D69C" w14:textId="51A3674D" w:rsidR="005D54A9" w:rsidRPr="00ED561C" w:rsidRDefault="005D54A9" w:rsidP="005D54A9">
            <w:pPr>
              <w:rPr>
                <w:rFonts w:ascii="新細明體" w:hAnsi="新細明體" w:cs="新細明體"/>
                <w:snapToGrid w:val="0"/>
                <w:sz w:val="16"/>
                <w:szCs w:val="16"/>
              </w:rPr>
            </w:pPr>
            <w:r>
              <w:rPr>
                <w:rFonts w:ascii="新細明體" w:hAnsi="新細明體" w:cs="新細明體"/>
                <w:snapToGrid w:val="0"/>
                <w:sz w:val="16"/>
                <w:szCs w:val="16"/>
              </w:rPr>
              <w:t>2.</w:t>
            </w:r>
          </w:p>
        </w:tc>
        <w:tc>
          <w:tcPr>
            <w:tcW w:w="284" w:type="dxa"/>
            <w:tcMar>
              <w:top w:w="100" w:type="dxa"/>
              <w:left w:w="20" w:type="dxa"/>
              <w:bottom w:w="100" w:type="dxa"/>
              <w:right w:w="20" w:type="dxa"/>
            </w:tcMar>
          </w:tcPr>
          <w:p w14:paraId="005D14D7" w14:textId="25814536" w:rsidR="005D54A9" w:rsidRPr="00500692" w:rsidRDefault="005D54A9" w:rsidP="005D54A9">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0DF51A61" w14:textId="6A7A397A" w:rsidR="005D54A9" w:rsidRPr="00500692" w:rsidRDefault="005D54A9" w:rsidP="005D54A9">
            <w:pPr>
              <w:ind w:left="85" w:firstLine="0"/>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73BEB771"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76904EFA"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1932C070"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4B0D46A7"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4.討論評量</w:t>
            </w:r>
          </w:p>
          <w:p w14:paraId="50CBE92C" w14:textId="575C56D3" w:rsidR="005D54A9" w:rsidRPr="00500692" w:rsidRDefault="005D54A9" w:rsidP="005D54A9">
            <w:pPr>
              <w:ind w:left="-22" w:hanging="7"/>
              <w:jc w:val="center"/>
              <w:rPr>
                <w:rFonts w:ascii="標楷體" w:eastAsia="標楷體" w:hAnsi="標楷體" w:cs="標楷體"/>
                <w:color w:val="FF0000"/>
                <w:sz w:val="24"/>
                <w:szCs w:val="24"/>
              </w:rPr>
            </w:pPr>
            <w:r w:rsidRPr="003D4DCE">
              <w:rPr>
                <w:rFonts w:ascii="新細明體" w:hAnsi="新細明體" w:cs="新細明體"/>
                <w:sz w:val="16"/>
                <w:szCs w:val="16"/>
              </w:rPr>
              <w:t>5.學習單評量</w:t>
            </w:r>
          </w:p>
        </w:tc>
        <w:tc>
          <w:tcPr>
            <w:tcW w:w="1134" w:type="dxa"/>
            <w:tcMar>
              <w:top w:w="100" w:type="dxa"/>
              <w:left w:w="20" w:type="dxa"/>
              <w:bottom w:w="100" w:type="dxa"/>
              <w:right w:w="20" w:type="dxa"/>
            </w:tcMar>
          </w:tcPr>
          <w:p w14:paraId="0C7BB48C"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【多元文化教育】</w:t>
            </w:r>
          </w:p>
          <w:p w14:paraId="00CA14D0"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多J2 關懷我族文化遺產的傳承與興革。</w:t>
            </w:r>
          </w:p>
          <w:p w14:paraId="638D1AA5"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多J8 探討不同文化接觸</w:t>
            </w:r>
            <w:r w:rsidRPr="003D4DCE">
              <w:rPr>
                <w:rFonts w:ascii="新細明體" w:hAnsi="新細明體" w:cs="新細明體"/>
                <w:sz w:val="16"/>
                <w:szCs w:val="16"/>
              </w:rPr>
              <w:t>時可能產生的衝突、融合或創新。</w:t>
            </w:r>
          </w:p>
          <w:p w14:paraId="39BD1754" w14:textId="77777777" w:rsidR="005D54A9" w:rsidRPr="00D552D6" w:rsidRDefault="005D54A9" w:rsidP="005D54A9">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2634D579" w14:textId="77777777" w:rsidR="005D54A9" w:rsidRPr="00500692" w:rsidRDefault="005D54A9" w:rsidP="005D54A9">
            <w:pPr>
              <w:adjustRightInd w:val="0"/>
              <w:snapToGrid w:val="0"/>
              <w:spacing w:line="0" w:lineRule="atLeast"/>
              <w:ind w:hanging="7"/>
              <w:jc w:val="left"/>
              <w:rPr>
                <w:rFonts w:ascii="標楷體" w:eastAsia="標楷體" w:hAnsi="標楷體" w:cs="標楷體"/>
                <w:sz w:val="24"/>
                <w:szCs w:val="24"/>
              </w:rPr>
            </w:pPr>
          </w:p>
        </w:tc>
      </w:tr>
      <w:tr w:rsidR="005D54A9" w:rsidRPr="00500692" w14:paraId="5F4249D2" w14:textId="77777777" w:rsidTr="00685B02">
        <w:trPr>
          <w:trHeight w:val="928"/>
          <w:jc w:val="center"/>
        </w:trPr>
        <w:tc>
          <w:tcPr>
            <w:tcW w:w="1266" w:type="dxa"/>
            <w:vAlign w:val="center"/>
          </w:tcPr>
          <w:p w14:paraId="003B611B" w14:textId="77777777" w:rsidR="005D54A9" w:rsidRPr="00EE7781" w:rsidRDefault="005D54A9" w:rsidP="005D54A9">
            <w:pPr>
              <w:ind w:firstLine="0"/>
              <w:rPr>
                <w:rFonts w:ascii="標楷體" w:eastAsia="標楷體" w:hAnsi="標楷體" w:cs="標楷體"/>
                <w:color w:val="FF0000"/>
              </w:rPr>
            </w:pPr>
            <w:r w:rsidRPr="00EE7781">
              <w:rPr>
                <w:rFonts w:ascii="標楷體" w:eastAsia="標楷體" w:hAnsi="標楷體" w:cs="標楷體" w:hint="eastAsia"/>
                <w:color w:val="FF0000"/>
              </w:rPr>
              <w:lastRenderedPageBreak/>
              <w:t>第四</w:t>
            </w:r>
            <w:proofErr w:type="gramStart"/>
            <w:r w:rsidRPr="00EE7781">
              <w:rPr>
                <w:rFonts w:ascii="標楷體" w:eastAsia="標楷體" w:hAnsi="標楷體" w:cs="標楷體" w:hint="eastAsia"/>
                <w:color w:val="FF0000"/>
              </w:rPr>
              <w:t>週</w:t>
            </w:r>
            <w:proofErr w:type="gramEnd"/>
          </w:p>
          <w:p w14:paraId="2CF2546B" w14:textId="0108EEA7" w:rsidR="005D54A9" w:rsidRPr="00EE7781" w:rsidRDefault="005D54A9" w:rsidP="005D54A9">
            <w:pPr>
              <w:ind w:firstLine="0"/>
              <w:rPr>
                <w:rFonts w:ascii="標楷體" w:eastAsia="標楷體" w:hAnsi="標楷體" w:cs="標楷體"/>
                <w:color w:val="FF0000"/>
              </w:rPr>
            </w:pPr>
            <w:r w:rsidRPr="00EE7781">
              <w:rPr>
                <w:rFonts w:ascii="標楷體" w:eastAsia="標楷體" w:hAnsi="標楷體" w:cs="標楷體" w:hint="eastAsia"/>
                <w:color w:val="FF0000"/>
              </w:rPr>
              <w:t>9/22-9/26</w:t>
            </w:r>
          </w:p>
        </w:tc>
        <w:tc>
          <w:tcPr>
            <w:tcW w:w="2126" w:type="dxa"/>
          </w:tcPr>
          <w:p w14:paraId="51B1D729"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2E98159D"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1B81FA16"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6463CD7F" w14:textId="77777777" w:rsidR="005D54A9" w:rsidRDefault="005D54A9" w:rsidP="005D54A9">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679D5E3E" w14:textId="63CF611E" w:rsidR="005D54A9" w:rsidRPr="00EA7A47" w:rsidRDefault="005D54A9" w:rsidP="005D54A9">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5EE17832"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0ACD031D"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75FD270E"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1B355468" w14:textId="0BD034C8" w:rsidR="005D54A9" w:rsidRPr="00EA7A47" w:rsidRDefault="005D54A9" w:rsidP="005D54A9">
            <w:pPr>
              <w:jc w:val="left"/>
              <w:rPr>
                <w:rFonts w:eastAsia="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190B2D9C" w14:textId="77777777" w:rsidR="005D54A9" w:rsidRDefault="005D54A9" w:rsidP="005D54A9">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第九課 「偶」像大觀園</w:t>
            </w:r>
          </w:p>
          <w:p w14:paraId="5CE18712" w14:textId="77777777" w:rsidR="005D54A9" w:rsidRDefault="005D54A9" w:rsidP="005D54A9">
            <w:pPr>
              <w:snapToGrid w:val="0"/>
              <w:ind w:firstLine="0"/>
              <w:jc w:val="left"/>
              <w:rPr>
                <w:rFonts w:ascii="新細明體" w:hAnsi="新細明體" w:cs="新細明體"/>
                <w:sz w:val="16"/>
                <w:szCs w:val="16"/>
              </w:rPr>
            </w:pPr>
          </w:p>
          <w:p w14:paraId="5307AFBB" w14:textId="606C0594" w:rsidR="005D54A9" w:rsidRDefault="005D54A9" w:rsidP="005D54A9">
            <w:pPr>
              <w:snapToGrid w:val="0"/>
              <w:ind w:firstLine="0"/>
              <w:jc w:val="left"/>
              <w:rPr>
                <w:rFonts w:ascii="新細明體" w:hAnsi="新細明體" w:cs="新細明體"/>
                <w:sz w:val="16"/>
                <w:szCs w:val="16"/>
              </w:rPr>
            </w:pPr>
            <w:r w:rsidRPr="003D4DCE">
              <w:rPr>
                <w:rFonts w:ascii="新細明體" w:hAnsi="新細明體" w:cs="新細明體"/>
                <w:sz w:val="16"/>
                <w:szCs w:val="16"/>
              </w:rPr>
              <w:t>1.教師可先介紹臺灣當代</w:t>
            </w:r>
            <w:proofErr w:type="gramStart"/>
            <w:r w:rsidRPr="003D4DCE">
              <w:rPr>
                <w:rFonts w:ascii="新細明體" w:hAnsi="新細明體" w:cs="新細明體"/>
                <w:sz w:val="16"/>
                <w:szCs w:val="16"/>
              </w:rPr>
              <w:t>偶</w:t>
            </w:r>
            <w:proofErr w:type="gramEnd"/>
            <w:r w:rsidRPr="003D4DCE">
              <w:rPr>
                <w:rFonts w:ascii="新細明體" w:hAnsi="新細明體" w:cs="新細明體"/>
                <w:sz w:val="16"/>
                <w:szCs w:val="16"/>
              </w:rPr>
              <w:t>戲劇場的表演工作者與團隊，並透過他們的故事讓學生了解一個偶戲演員的養成訓練是十分不易的。同時，教師也可以經由一些提問：「偶戲演員需要具備哪些能力？」、「這些</w:t>
            </w:r>
            <w:proofErr w:type="gramStart"/>
            <w:r w:rsidRPr="003D4DCE">
              <w:rPr>
                <w:rFonts w:ascii="新細明體" w:hAnsi="新細明體" w:cs="新細明體"/>
                <w:sz w:val="16"/>
                <w:szCs w:val="16"/>
              </w:rPr>
              <w:t>偶</w:t>
            </w:r>
            <w:proofErr w:type="gramEnd"/>
            <w:r w:rsidRPr="003D4DCE">
              <w:rPr>
                <w:rFonts w:ascii="新細明體" w:hAnsi="新細明體" w:cs="新細明體"/>
                <w:sz w:val="16"/>
                <w:szCs w:val="16"/>
              </w:rPr>
              <w:t>戲劇團的特色為何？」等問題，讓學生去思考現今偶戲是如何出現在演出的舞臺上。</w:t>
            </w:r>
          </w:p>
          <w:p w14:paraId="2B1EE079" w14:textId="63515CC6" w:rsidR="005D54A9" w:rsidRPr="005D54A9" w:rsidRDefault="005D54A9" w:rsidP="005D54A9">
            <w:pPr>
              <w:snapToGrid w:val="0"/>
              <w:ind w:firstLine="0"/>
              <w:jc w:val="left"/>
              <w:rPr>
                <w:rFonts w:asciiTheme="minorEastAsia" w:hAnsiTheme="minorEastAsia"/>
                <w:color w:val="FF0066"/>
                <w:sz w:val="16"/>
                <w:szCs w:val="16"/>
              </w:rPr>
            </w:pPr>
            <w:r w:rsidRPr="005D54A9">
              <w:rPr>
                <w:rFonts w:asciiTheme="minorEastAsia" w:hAnsiTheme="minorEastAsia" w:hint="eastAsia"/>
                <w:color w:val="FF0066"/>
                <w:sz w:val="16"/>
                <w:szCs w:val="16"/>
              </w:rPr>
              <w:t>2</w:t>
            </w:r>
            <w:r w:rsidRPr="005D54A9">
              <w:rPr>
                <w:rFonts w:asciiTheme="minorEastAsia" w:hAnsiTheme="minorEastAsia"/>
                <w:color w:val="FF0066"/>
                <w:sz w:val="16"/>
                <w:szCs w:val="16"/>
              </w:rPr>
              <w:t>.</w:t>
            </w:r>
            <w:r w:rsidRPr="005D54A9">
              <w:rPr>
                <w:rFonts w:asciiTheme="minorEastAsia" w:hAnsiTheme="minorEastAsia" w:hint="eastAsia"/>
                <w:color w:val="FF0066"/>
                <w:sz w:val="16"/>
                <w:szCs w:val="16"/>
              </w:rPr>
              <w:t>學生分組思考故事腳本與腳色，使用簡單的毛巾或襪子製作布偶</w:t>
            </w:r>
          </w:p>
          <w:p w14:paraId="68ED6BE1" w14:textId="24EF77E5" w:rsidR="005D54A9" w:rsidRPr="005D54A9" w:rsidRDefault="005D54A9" w:rsidP="005D54A9">
            <w:pPr>
              <w:snapToGrid w:val="0"/>
              <w:ind w:firstLine="0"/>
              <w:jc w:val="left"/>
              <w:rPr>
                <w:rFonts w:asciiTheme="minorEastAsia" w:hAnsiTheme="minorEastAsia"/>
                <w:color w:val="FF0066"/>
                <w:sz w:val="16"/>
                <w:szCs w:val="16"/>
              </w:rPr>
            </w:pPr>
            <w:r w:rsidRPr="005D54A9">
              <w:rPr>
                <w:rFonts w:ascii="新細明體" w:hAnsi="新細明體" w:cs="新細明體" w:hint="eastAsia"/>
                <w:color w:val="FF0066"/>
                <w:sz w:val="16"/>
                <w:szCs w:val="16"/>
              </w:rPr>
              <w:t>3</w:t>
            </w:r>
            <w:r w:rsidRPr="005D54A9">
              <w:rPr>
                <w:rFonts w:ascii="新細明體" w:hAnsi="新細明體" w:cs="新細明體"/>
                <w:color w:val="FF0066"/>
                <w:sz w:val="16"/>
                <w:szCs w:val="16"/>
              </w:rPr>
              <w:t>.教師可透過幾段表演影片，讓學生認識不同劇團的作品，再進而引導學生觀察操偶師如何詮釋劇中的角色。</w:t>
            </w:r>
          </w:p>
          <w:p w14:paraId="7750737F" w14:textId="77777777" w:rsidR="005D54A9" w:rsidRPr="005D54A9" w:rsidRDefault="005D54A9" w:rsidP="005D54A9">
            <w:pPr>
              <w:snapToGrid w:val="0"/>
              <w:ind w:firstLine="0"/>
              <w:jc w:val="left"/>
              <w:rPr>
                <w:rFonts w:asciiTheme="minorEastAsia" w:hAnsiTheme="minorEastAsia"/>
                <w:color w:val="FF0066"/>
                <w:sz w:val="16"/>
                <w:szCs w:val="16"/>
              </w:rPr>
            </w:pPr>
            <w:r w:rsidRPr="005D54A9">
              <w:rPr>
                <w:rFonts w:ascii="新細明體" w:hAnsi="新細明體" w:cs="新細明體"/>
                <w:color w:val="FF0066"/>
                <w:sz w:val="16"/>
                <w:szCs w:val="16"/>
              </w:rPr>
              <w:t>3.布袋戲</w:t>
            </w:r>
            <w:proofErr w:type="gramStart"/>
            <w:r w:rsidRPr="005D54A9">
              <w:rPr>
                <w:rFonts w:ascii="新細明體" w:hAnsi="新細明體" w:cs="新細明體"/>
                <w:color w:val="FF0066"/>
                <w:sz w:val="16"/>
                <w:szCs w:val="16"/>
              </w:rPr>
              <w:t>偶</w:t>
            </w:r>
            <w:proofErr w:type="gramEnd"/>
            <w:r w:rsidRPr="005D54A9">
              <w:rPr>
                <w:rFonts w:ascii="新細明體" w:hAnsi="新細明體" w:cs="新細明體"/>
                <w:color w:val="FF0066"/>
                <w:sz w:val="16"/>
                <w:szCs w:val="16"/>
              </w:rPr>
              <w:t>操作示範：先請學生觀賞操偶影片，再運用上一堂課製作的戲偶實際操作。教師可用課本中的文字步驟，從旁輔助學生練習。</w:t>
            </w:r>
          </w:p>
          <w:p w14:paraId="67F3D220" w14:textId="0DEB5F89" w:rsidR="005D54A9" w:rsidRPr="005D54A9" w:rsidRDefault="005D54A9" w:rsidP="005D54A9">
            <w:pPr>
              <w:rPr>
                <w:rFonts w:ascii="新細明體" w:hAnsi="新細明體" w:cs="新細明體"/>
                <w:snapToGrid w:val="0"/>
                <w:sz w:val="16"/>
                <w:szCs w:val="16"/>
              </w:rPr>
            </w:pPr>
            <w:r w:rsidRPr="005D54A9">
              <w:rPr>
                <w:rFonts w:ascii="新細明體" w:hAnsi="新細明體" w:cs="新細明體" w:hint="eastAsia"/>
                <w:color w:val="FF0066"/>
                <w:sz w:val="16"/>
                <w:szCs w:val="16"/>
              </w:rPr>
              <w:t>4</w:t>
            </w:r>
            <w:r w:rsidRPr="005D54A9">
              <w:rPr>
                <w:rFonts w:ascii="新細明體" w:hAnsi="新細明體" w:cs="新細明體"/>
                <w:color w:val="FF0066"/>
                <w:sz w:val="16"/>
                <w:szCs w:val="16"/>
              </w:rPr>
              <w:t>.</w:t>
            </w:r>
            <w:r w:rsidRPr="005D54A9">
              <w:rPr>
                <w:rFonts w:ascii="新細明體" w:hAnsi="新細明體" w:cs="新細明體" w:hint="eastAsia"/>
                <w:color w:val="FF0066"/>
                <w:sz w:val="16"/>
                <w:szCs w:val="16"/>
              </w:rPr>
              <w:t>分組上台呈現</w:t>
            </w:r>
          </w:p>
        </w:tc>
        <w:tc>
          <w:tcPr>
            <w:tcW w:w="284" w:type="dxa"/>
            <w:tcMar>
              <w:top w:w="100" w:type="dxa"/>
              <w:left w:w="20" w:type="dxa"/>
              <w:bottom w:w="100" w:type="dxa"/>
              <w:right w:w="20" w:type="dxa"/>
            </w:tcMar>
          </w:tcPr>
          <w:p w14:paraId="0FD1063F" w14:textId="1392FCCF" w:rsidR="005D54A9" w:rsidRPr="00500692" w:rsidRDefault="005D54A9" w:rsidP="005D54A9">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60E95296" w14:textId="61D46417" w:rsidR="005D54A9" w:rsidRPr="00500692" w:rsidRDefault="005D54A9" w:rsidP="005D54A9">
            <w:pPr>
              <w:ind w:left="9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174E33C6"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2E250068"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2.學生互評</w:t>
            </w:r>
          </w:p>
          <w:p w14:paraId="5C8D6893"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3.發表評量</w:t>
            </w:r>
          </w:p>
          <w:p w14:paraId="37F1C497"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4.表現評量</w:t>
            </w:r>
          </w:p>
          <w:p w14:paraId="510FB1FE"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5.實作評量</w:t>
            </w:r>
          </w:p>
          <w:p w14:paraId="622C2EA5"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6.態度評量</w:t>
            </w:r>
          </w:p>
          <w:p w14:paraId="540653D2"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7.欣賞評量</w:t>
            </w:r>
          </w:p>
          <w:p w14:paraId="11CA7E00"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8.討論評量</w:t>
            </w:r>
          </w:p>
          <w:p w14:paraId="20509042" w14:textId="77777777" w:rsidR="005D54A9" w:rsidRPr="003D4DCE" w:rsidRDefault="005D54A9" w:rsidP="005D54A9">
            <w:pPr>
              <w:snapToGrid w:val="0"/>
              <w:ind w:firstLine="0"/>
              <w:jc w:val="left"/>
              <w:rPr>
                <w:rFonts w:asciiTheme="minorEastAsia" w:hAnsiTheme="minorEastAsia"/>
                <w:sz w:val="16"/>
                <w:szCs w:val="16"/>
              </w:rPr>
            </w:pPr>
            <w:r w:rsidRPr="003D4DCE">
              <w:rPr>
                <w:rFonts w:ascii="新細明體" w:hAnsi="新細明體" w:cs="新細明體"/>
                <w:sz w:val="16"/>
                <w:szCs w:val="16"/>
              </w:rPr>
              <w:t>9.學習單評量</w:t>
            </w:r>
          </w:p>
          <w:p w14:paraId="3E0B1E91" w14:textId="4DBAE7AD" w:rsidR="005D54A9" w:rsidRPr="00500692" w:rsidRDefault="005D54A9" w:rsidP="005D54A9">
            <w:pPr>
              <w:ind w:left="-22" w:hanging="7"/>
              <w:jc w:val="center"/>
              <w:rPr>
                <w:rFonts w:ascii="標楷體" w:eastAsia="標楷體" w:hAnsi="標楷體" w:cs="標楷體"/>
                <w:color w:val="FF0000"/>
                <w:sz w:val="24"/>
                <w:szCs w:val="24"/>
              </w:rPr>
            </w:pPr>
            <w:r w:rsidRPr="003D4DCE">
              <w:rPr>
                <w:rFonts w:ascii="新細明體" w:hAnsi="新細明體" w:cs="新細明體"/>
                <w:sz w:val="16"/>
                <w:szCs w:val="16"/>
              </w:rPr>
              <w:t>10.學習檔案評量</w:t>
            </w:r>
          </w:p>
        </w:tc>
        <w:tc>
          <w:tcPr>
            <w:tcW w:w="1134" w:type="dxa"/>
            <w:tcMar>
              <w:top w:w="100" w:type="dxa"/>
              <w:left w:w="20" w:type="dxa"/>
              <w:bottom w:w="100" w:type="dxa"/>
              <w:right w:w="20" w:type="dxa"/>
            </w:tcMar>
          </w:tcPr>
          <w:p w14:paraId="1656BE6D"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【多元文化教育】</w:t>
            </w:r>
          </w:p>
          <w:p w14:paraId="18D428A0"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多J2 關懷我族文化遺產的傳承與興革。</w:t>
            </w:r>
          </w:p>
          <w:p w14:paraId="1E27517A" w14:textId="77777777" w:rsidR="005D54A9" w:rsidRDefault="005D54A9" w:rsidP="005D54A9">
            <w:pPr>
              <w:snapToGrid w:val="0"/>
              <w:ind w:firstLine="0"/>
              <w:jc w:val="left"/>
              <w:rPr>
                <w:rFonts w:asciiTheme="minorEastAsia" w:hAnsiTheme="minorEastAsia"/>
                <w:sz w:val="16"/>
                <w:szCs w:val="16"/>
              </w:rPr>
            </w:pPr>
            <w:r>
              <w:rPr>
                <w:rFonts w:ascii="新細明體" w:hAnsi="新細明體" w:cs="新細明體"/>
                <w:sz w:val="16"/>
                <w:szCs w:val="16"/>
              </w:rPr>
              <w:t>多J8 探討不同文化接觸</w:t>
            </w:r>
            <w:r w:rsidRPr="003D4DCE">
              <w:rPr>
                <w:rFonts w:ascii="新細明體" w:hAnsi="新細明體" w:cs="新細明體"/>
                <w:sz w:val="16"/>
                <w:szCs w:val="16"/>
              </w:rPr>
              <w:t>時可能產生的衝突、融合或創新。</w:t>
            </w:r>
          </w:p>
          <w:p w14:paraId="4BA07006" w14:textId="77777777" w:rsidR="005D54A9" w:rsidRPr="00500692" w:rsidRDefault="005D54A9" w:rsidP="005D54A9">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64F67DBB" w14:textId="77777777" w:rsidR="005D54A9" w:rsidRPr="00500692" w:rsidRDefault="005D54A9" w:rsidP="005D54A9">
            <w:pPr>
              <w:adjustRightInd w:val="0"/>
              <w:snapToGrid w:val="0"/>
              <w:spacing w:line="0" w:lineRule="atLeast"/>
              <w:ind w:hanging="7"/>
              <w:jc w:val="left"/>
              <w:rPr>
                <w:rFonts w:ascii="標楷體" w:eastAsia="標楷體" w:hAnsi="標楷體" w:cs="標楷體"/>
                <w:sz w:val="24"/>
                <w:szCs w:val="24"/>
              </w:rPr>
            </w:pPr>
          </w:p>
        </w:tc>
      </w:tr>
      <w:tr w:rsidR="00D211AC" w:rsidRPr="00500692" w14:paraId="7840CF03" w14:textId="77777777" w:rsidTr="00934328">
        <w:trPr>
          <w:trHeight w:val="928"/>
          <w:jc w:val="center"/>
        </w:trPr>
        <w:tc>
          <w:tcPr>
            <w:tcW w:w="1266" w:type="dxa"/>
            <w:vAlign w:val="center"/>
          </w:tcPr>
          <w:p w14:paraId="6F4F7D71"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第五</w:t>
            </w:r>
            <w:proofErr w:type="gramStart"/>
            <w:r w:rsidRPr="00EE7781">
              <w:rPr>
                <w:rFonts w:ascii="標楷體" w:eastAsia="標楷體" w:hAnsi="標楷體" w:cs="標楷體" w:hint="eastAsia"/>
                <w:color w:val="FF0000"/>
              </w:rPr>
              <w:t>週</w:t>
            </w:r>
            <w:proofErr w:type="gramEnd"/>
          </w:p>
          <w:p w14:paraId="578C4838"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9/29-10/3</w:t>
            </w:r>
          </w:p>
          <w:p w14:paraId="29FE89FA" w14:textId="77777777" w:rsidR="00D211AC" w:rsidRPr="00EE7781" w:rsidRDefault="00D211AC" w:rsidP="00D211AC">
            <w:pPr>
              <w:ind w:firstLine="0"/>
              <w:rPr>
                <w:rFonts w:ascii="標楷體" w:eastAsia="標楷體" w:hAnsi="標楷體" w:cs="標楷體"/>
                <w:color w:val="FF0000"/>
              </w:rPr>
            </w:pPr>
          </w:p>
        </w:tc>
        <w:tc>
          <w:tcPr>
            <w:tcW w:w="2126" w:type="dxa"/>
          </w:tcPr>
          <w:p w14:paraId="411CA532"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02FA418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55B009F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5D7B3E98"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24FFF4B1" w14:textId="5C1D3358" w:rsidR="00D211AC" w:rsidRPr="00EA7A47" w:rsidRDefault="00D211AC" w:rsidP="00D211AC">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42DB20B8"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B83182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1F42337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0A5AFEF9" w14:textId="49BCFE9F" w:rsidR="00D211AC" w:rsidRPr="00EA7A47" w:rsidRDefault="00D211AC" w:rsidP="00D211AC">
            <w:pPr>
              <w:jc w:val="left"/>
              <w:rPr>
                <w:rFonts w:eastAsia="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69F406DC" w14:textId="7630711F" w:rsidR="005D54A9" w:rsidRDefault="005D54A9"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第九課 「偶」像大觀園</w:t>
            </w:r>
          </w:p>
          <w:p w14:paraId="6957D2D6" w14:textId="77777777" w:rsidR="005D54A9" w:rsidRDefault="005D54A9" w:rsidP="00D211AC">
            <w:pPr>
              <w:snapToGrid w:val="0"/>
              <w:ind w:firstLine="0"/>
              <w:jc w:val="left"/>
              <w:rPr>
                <w:rFonts w:ascii="新細明體" w:hAnsi="新細明體" w:cs="新細明體"/>
                <w:sz w:val="16"/>
                <w:szCs w:val="16"/>
              </w:rPr>
            </w:pPr>
          </w:p>
          <w:p w14:paraId="0520EB8A" w14:textId="3137B764" w:rsidR="005D54A9" w:rsidRPr="005D54A9" w:rsidRDefault="005D54A9" w:rsidP="005D54A9">
            <w:pPr>
              <w:snapToGrid w:val="0"/>
              <w:ind w:firstLine="0"/>
              <w:jc w:val="left"/>
              <w:rPr>
                <w:rFonts w:asciiTheme="minorEastAsia" w:hAnsiTheme="minorEastAsia"/>
                <w:color w:val="FF0066"/>
                <w:sz w:val="16"/>
                <w:szCs w:val="16"/>
              </w:rPr>
            </w:pPr>
            <w:r>
              <w:rPr>
                <w:rFonts w:asciiTheme="minorEastAsia" w:hAnsiTheme="minorEastAsia" w:hint="eastAsia"/>
                <w:color w:val="FF0066"/>
                <w:sz w:val="16"/>
                <w:szCs w:val="16"/>
              </w:rPr>
              <w:t>1</w:t>
            </w:r>
            <w:r w:rsidRPr="005D54A9">
              <w:rPr>
                <w:rFonts w:asciiTheme="minorEastAsia" w:hAnsiTheme="minorEastAsia"/>
                <w:color w:val="FF0066"/>
                <w:sz w:val="16"/>
                <w:szCs w:val="16"/>
              </w:rPr>
              <w:t>.</w:t>
            </w:r>
            <w:r w:rsidRPr="005D54A9">
              <w:rPr>
                <w:rFonts w:asciiTheme="minorEastAsia" w:hAnsiTheme="minorEastAsia" w:hint="eastAsia"/>
                <w:color w:val="FF0066"/>
                <w:sz w:val="16"/>
                <w:szCs w:val="16"/>
              </w:rPr>
              <w:t>學生分組思考故事腳本與腳色，使用簡單的毛巾或襪子製作布偶</w:t>
            </w:r>
          </w:p>
          <w:p w14:paraId="5AF8C507" w14:textId="173B01A3" w:rsidR="005D54A9" w:rsidRPr="005D54A9" w:rsidRDefault="005D54A9" w:rsidP="005D54A9">
            <w:pPr>
              <w:snapToGrid w:val="0"/>
              <w:ind w:firstLine="0"/>
              <w:jc w:val="left"/>
              <w:rPr>
                <w:rFonts w:asciiTheme="minorEastAsia" w:hAnsiTheme="minorEastAsia"/>
                <w:color w:val="FF0066"/>
                <w:sz w:val="16"/>
                <w:szCs w:val="16"/>
              </w:rPr>
            </w:pPr>
            <w:r>
              <w:rPr>
                <w:rFonts w:ascii="新細明體" w:hAnsi="新細明體" w:cs="新細明體" w:hint="eastAsia"/>
                <w:color w:val="FF0066"/>
                <w:sz w:val="16"/>
                <w:szCs w:val="16"/>
              </w:rPr>
              <w:t>2</w:t>
            </w:r>
            <w:r w:rsidRPr="005D54A9">
              <w:rPr>
                <w:rFonts w:ascii="新細明體" w:hAnsi="新細明體" w:cs="新細明體"/>
                <w:color w:val="FF0066"/>
                <w:sz w:val="16"/>
                <w:szCs w:val="16"/>
              </w:rPr>
              <w:t>.教師可透過幾段表演影片，讓學生認識不同劇團的作品，再進而引導學生觀察操偶師如何詮釋劇中的角色。</w:t>
            </w:r>
          </w:p>
          <w:p w14:paraId="14AB8AB7" w14:textId="77777777" w:rsidR="005D54A9" w:rsidRPr="005D54A9" w:rsidRDefault="005D54A9" w:rsidP="005D54A9">
            <w:pPr>
              <w:snapToGrid w:val="0"/>
              <w:ind w:firstLine="0"/>
              <w:jc w:val="left"/>
              <w:rPr>
                <w:rFonts w:asciiTheme="minorEastAsia" w:hAnsiTheme="minorEastAsia"/>
                <w:color w:val="FF0066"/>
                <w:sz w:val="16"/>
                <w:szCs w:val="16"/>
              </w:rPr>
            </w:pPr>
            <w:r w:rsidRPr="005D54A9">
              <w:rPr>
                <w:rFonts w:ascii="新細明體" w:hAnsi="新細明體" w:cs="新細明體"/>
                <w:color w:val="FF0066"/>
                <w:sz w:val="16"/>
                <w:szCs w:val="16"/>
              </w:rPr>
              <w:t>3.布袋戲</w:t>
            </w:r>
            <w:proofErr w:type="gramStart"/>
            <w:r w:rsidRPr="005D54A9">
              <w:rPr>
                <w:rFonts w:ascii="新細明體" w:hAnsi="新細明體" w:cs="新細明體"/>
                <w:color w:val="FF0066"/>
                <w:sz w:val="16"/>
                <w:szCs w:val="16"/>
              </w:rPr>
              <w:t>偶</w:t>
            </w:r>
            <w:proofErr w:type="gramEnd"/>
            <w:r w:rsidRPr="005D54A9">
              <w:rPr>
                <w:rFonts w:ascii="新細明體" w:hAnsi="新細明體" w:cs="新細明體"/>
                <w:color w:val="FF0066"/>
                <w:sz w:val="16"/>
                <w:szCs w:val="16"/>
              </w:rPr>
              <w:t>操作示範：先請學生觀賞操偶影片，再運用上一堂課製作的戲偶實際操作。教師可用課本中的文字步驟，從旁輔助學生練習。</w:t>
            </w:r>
          </w:p>
          <w:p w14:paraId="5FF453AC" w14:textId="13F55AE9" w:rsidR="00D211AC" w:rsidRPr="00ED561C" w:rsidRDefault="005D54A9" w:rsidP="005D54A9">
            <w:pPr>
              <w:rPr>
                <w:rFonts w:ascii="新細明體" w:hAnsi="新細明體" w:cs="新細明體"/>
                <w:snapToGrid w:val="0"/>
                <w:sz w:val="16"/>
                <w:szCs w:val="16"/>
              </w:rPr>
            </w:pPr>
            <w:r w:rsidRPr="005D54A9">
              <w:rPr>
                <w:rFonts w:ascii="新細明體" w:hAnsi="新細明體" w:cs="新細明體" w:hint="eastAsia"/>
                <w:color w:val="FF0066"/>
                <w:sz w:val="16"/>
                <w:szCs w:val="16"/>
              </w:rPr>
              <w:t>4</w:t>
            </w:r>
            <w:r w:rsidRPr="005D54A9">
              <w:rPr>
                <w:rFonts w:ascii="新細明體" w:hAnsi="新細明體" w:cs="新細明體"/>
                <w:color w:val="FF0066"/>
                <w:sz w:val="16"/>
                <w:szCs w:val="16"/>
              </w:rPr>
              <w:t>.</w:t>
            </w:r>
            <w:r w:rsidRPr="005D54A9">
              <w:rPr>
                <w:rFonts w:ascii="新細明體" w:hAnsi="新細明體" w:cs="新細明體" w:hint="eastAsia"/>
                <w:color w:val="FF0066"/>
                <w:sz w:val="16"/>
                <w:szCs w:val="16"/>
              </w:rPr>
              <w:t>分組上台呈現</w:t>
            </w:r>
          </w:p>
        </w:tc>
        <w:tc>
          <w:tcPr>
            <w:tcW w:w="284" w:type="dxa"/>
            <w:tcMar>
              <w:top w:w="100" w:type="dxa"/>
              <w:left w:w="20" w:type="dxa"/>
              <w:bottom w:w="100" w:type="dxa"/>
              <w:right w:w="20" w:type="dxa"/>
            </w:tcMar>
          </w:tcPr>
          <w:p w14:paraId="3B3AD6AF" w14:textId="49C8F642" w:rsidR="00D211AC" w:rsidRPr="00500692" w:rsidRDefault="00D211AC" w:rsidP="00D211AC">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5B4AD250" w14:textId="559F61CB" w:rsidR="00D211AC" w:rsidRPr="00500692" w:rsidRDefault="00D211AC" w:rsidP="00B320AA">
            <w:pPr>
              <w:ind w:left="9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39380EA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36981B5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2.學生互評</w:t>
            </w:r>
          </w:p>
          <w:p w14:paraId="045D317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3.發表評量</w:t>
            </w:r>
          </w:p>
          <w:p w14:paraId="06408FA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4.表現評量</w:t>
            </w:r>
          </w:p>
          <w:p w14:paraId="75D3F48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5.實作評量</w:t>
            </w:r>
          </w:p>
          <w:p w14:paraId="5F599ADD"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6.態度評量</w:t>
            </w:r>
          </w:p>
          <w:p w14:paraId="0B9701C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7.欣賞評量</w:t>
            </w:r>
          </w:p>
          <w:p w14:paraId="3B2CF66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8.討論評量</w:t>
            </w:r>
          </w:p>
          <w:p w14:paraId="46F6B57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9.學習單評量</w:t>
            </w:r>
          </w:p>
          <w:p w14:paraId="3B9131CA" w14:textId="019BCE4E" w:rsidR="00D211AC" w:rsidRPr="00500692" w:rsidRDefault="00D211AC" w:rsidP="00D211AC">
            <w:pPr>
              <w:ind w:left="-22" w:hanging="7"/>
              <w:jc w:val="center"/>
              <w:rPr>
                <w:rFonts w:ascii="標楷體" w:eastAsia="標楷體" w:hAnsi="標楷體" w:cs="標楷體"/>
                <w:color w:val="FF0000"/>
                <w:sz w:val="24"/>
                <w:szCs w:val="24"/>
              </w:rPr>
            </w:pPr>
            <w:r w:rsidRPr="003D4DCE">
              <w:rPr>
                <w:rFonts w:ascii="新細明體" w:hAnsi="新細明體" w:cs="新細明體"/>
                <w:sz w:val="16"/>
                <w:szCs w:val="16"/>
              </w:rPr>
              <w:t>10.學習檔案評量</w:t>
            </w:r>
          </w:p>
        </w:tc>
        <w:tc>
          <w:tcPr>
            <w:tcW w:w="1134" w:type="dxa"/>
            <w:tcMar>
              <w:top w:w="100" w:type="dxa"/>
              <w:left w:w="20" w:type="dxa"/>
              <w:bottom w:w="100" w:type="dxa"/>
              <w:right w:w="20" w:type="dxa"/>
            </w:tcMar>
          </w:tcPr>
          <w:p w14:paraId="4C2FE51A" w14:textId="77777777" w:rsidR="00D211AC" w:rsidRPr="00500692" w:rsidRDefault="00D211AC" w:rsidP="00735274">
            <w:pPr>
              <w:snapToGrid w:val="0"/>
              <w:ind w:firstLine="0"/>
              <w:jc w:val="left"/>
              <w:rPr>
                <w:rFonts w:ascii="標楷體" w:eastAsia="標楷體" w:hAnsi="標楷體" w:cs="DFKaiShu-SB-Estd-BF"/>
                <w:color w:val="FF0000"/>
                <w:sz w:val="24"/>
                <w:szCs w:val="24"/>
              </w:rPr>
            </w:pPr>
          </w:p>
        </w:tc>
        <w:tc>
          <w:tcPr>
            <w:tcW w:w="860" w:type="dxa"/>
            <w:vAlign w:val="center"/>
          </w:tcPr>
          <w:p w14:paraId="647504AA"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rsidRPr="00500692" w14:paraId="52DF9278" w14:textId="77777777" w:rsidTr="00934328">
        <w:trPr>
          <w:trHeight w:val="926"/>
          <w:jc w:val="center"/>
        </w:trPr>
        <w:tc>
          <w:tcPr>
            <w:tcW w:w="1266" w:type="dxa"/>
            <w:vAlign w:val="center"/>
          </w:tcPr>
          <w:p w14:paraId="66645D46"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第六</w:t>
            </w:r>
            <w:proofErr w:type="gramStart"/>
            <w:r w:rsidRPr="00EE7781">
              <w:rPr>
                <w:rFonts w:ascii="標楷體" w:eastAsia="標楷體" w:hAnsi="標楷體" w:cs="標楷體" w:hint="eastAsia"/>
                <w:color w:val="FF0000"/>
              </w:rPr>
              <w:t>週</w:t>
            </w:r>
            <w:proofErr w:type="gramEnd"/>
          </w:p>
          <w:p w14:paraId="15FC1F05" w14:textId="335B2D15" w:rsidR="00D211AC" w:rsidRPr="00EE7781" w:rsidRDefault="00D211AC" w:rsidP="00EE7781">
            <w:pPr>
              <w:ind w:firstLine="0"/>
              <w:rPr>
                <w:rFonts w:ascii="標楷體" w:eastAsia="標楷體" w:hAnsi="標楷體" w:cs="標楷體"/>
                <w:b/>
                <w:bCs/>
                <w:color w:val="FF0000"/>
              </w:rPr>
            </w:pPr>
            <w:r w:rsidRPr="00EE7781">
              <w:rPr>
                <w:rFonts w:ascii="標楷體" w:eastAsia="標楷體" w:hAnsi="標楷體" w:cs="標楷體" w:hint="eastAsia"/>
                <w:color w:val="FF0000"/>
              </w:rPr>
              <w:t>10/6-10/10</w:t>
            </w:r>
          </w:p>
        </w:tc>
        <w:tc>
          <w:tcPr>
            <w:tcW w:w="2126" w:type="dxa"/>
          </w:tcPr>
          <w:p w14:paraId="020260F8"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304EB7A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56E845E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表1-Ⅳ-3 </w:t>
            </w:r>
            <w:r w:rsidRPr="003D4DCE">
              <w:rPr>
                <w:rFonts w:ascii="新細明體" w:hAnsi="新細明體" w:cs="新細明體"/>
                <w:snapToGrid w:val="0"/>
                <w:sz w:val="16"/>
                <w:szCs w:val="16"/>
              </w:rPr>
              <w:t>能連結其他藝術並創作。</w:t>
            </w:r>
          </w:p>
          <w:p w14:paraId="27CF9826"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620CB7BA"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1CF1572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71AA35C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043EB94B" w14:textId="29DF2596" w:rsidR="00D211AC" w:rsidRPr="00EA7A47" w:rsidRDefault="00D211AC" w:rsidP="00D211AC">
            <w:pPr>
              <w:pStyle w:val="Default"/>
              <w:jc w:val="left"/>
              <w:rPr>
                <w:rFonts w:ascii="Times New Roman" w:eastAsia="標楷體" w:hAnsi="Times New Roman" w:cs="Times New Roman"/>
                <w:color w:val="FF0000"/>
              </w:rPr>
            </w:pPr>
            <w:r>
              <w:rPr>
                <w:rFonts w:ascii="新細明體" w:hAnsi="新細明體" w:cs="新細明體"/>
                <w:snapToGrid w:val="0"/>
                <w:sz w:val="16"/>
                <w:szCs w:val="16"/>
              </w:rPr>
              <w:t xml:space="preserve">表3-Ⅳ-3 </w:t>
            </w:r>
            <w:r w:rsidRPr="003D4DCE">
              <w:rPr>
                <w:rFonts w:ascii="新細明體" w:hAnsi="新細明體" w:cs="新細明體"/>
                <w:snapToGrid w:val="0"/>
                <w:sz w:val="16"/>
                <w:szCs w:val="16"/>
              </w:rPr>
              <w:t>能結合科技媒體傳達訊息，展現多元表演形式的作品。</w:t>
            </w:r>
          </w:p>
        </w:tc>
        <w:tc>
          <w:tcPr>
            <w:tcW w:w="2127" w:type="dxa"/>
            <w:tcMar>
              <w:top w:w="100" w:type="dxa"/>
              <w:left w:w="20" w:type="dxa"/>
              <w:bottom w:w="100" w:type="dxa"/>
              <w:right w:w="20" w:type="dxa"/>
            </w:tcMar>
          </w:tcPr>
          <w:p w14:paraId="6A7F928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3B2444B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796C0E5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表E-Ⅳ-3 </w:t>
            </w:r>
            <w:r w:rsidRPr="003D4DCE">
              <w:rPr>
                <w:rFonts w:ascii="新細明體" w:hAnsi="新細明體" w:cs="新細明體"/>
                <w:sz w:val="16"/>
                <w:szCs w:val="16"/>
              </w:rPr>
              <w:t>戲劇、舞蹈與其他藝術元素的結合演出。</w:t>
            </w:r>
          </w:p>
          <w:p w14:paraId="417024B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 xml:space="preserve">表A-Ⅳ-1 </w:t>
            </w:r>
            <w:r w:rsidRPr="003D4DCE">
              <w:rPr>
                <w:rFonts w:ascii="新細明體" w:hAnsi="新細明體" w:cs="新細明體"/>
                <w:sz w:val="16"/>
                <w:szCs w:val="16"/>
              </w:rPr>
              <w:t>表演藝術與生活美學、在地文化及特定場域的演出連結。</w:t>
            </w:r>
          </w:p>
          <w:p w14:paraId="063D17A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70C0808F"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2410DE9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表P-Ⅳ-2 應用戲劇、應用劇場與應用舞蹈等多元形式。</w:t>
            </w:r>
          </w:p>
          <w:p w14:paraId="755727BE" w14:textId="36373AD1" w:rsidR="00D211AC" w:rsidRPr="00EA7A47" w:rsidRDefault="00D211AC" w:rsidP="00D211AC">
            <w:pPr>
              <w:jc w:val="left"/>
              <w:rPr>
                <w:rFonts w:eastAsia="標楷體"/>
                <w:color w:val="FF0000"/>
                <w:sz w:val="24"/>
                <w:szCs w:val="24"/>
              </w:rPr>
            </w:pPr>
            <w:r>
              <w:rPr>
                <w:rFonts w:ascii="新細明體" w:hAnsi="新細明體" w:cs="新細明體"/>
                <w:sz w:val="16"/>
                <w:szCs w:val="16"/>
              </w:rPr>
              <w:t xml:space="preserve">表P-Ⅳ-3 </w:t>
            </w:r>
            <w:r w:rsidRPr="003D4DCE">
              <w:rPr>
                <w:rFonts w:ascii="新細明體" w:hAnsi="新細明體" w:cs="新細明體"/>
                <w:sz w:val="16"/>
                <w:szCs w:val="16"/>
              </w:rPr>
              <w:t>影片製作、媒體應用、電腦與行動裝置相關應用程式。</w:t>
            </w:r>
          </w:p>
        </w:tc>
        <w:tc>
          <w:tcPr>
            <w:tcW w:w="4110" w:type="dxa"/>
            <w:tcMar>
              <w:top w:w="100" w:type="dxa"/>
              <w:left w:w="20" w:type="dxa"/>
              <w:bottom w:w="100" w:type="dxa"/>
              <w:right w:w="20" w:type="dxa"/>
            </w:tcMar>
          </w:tcPr>
          <w:p w14:paraId="5F600BFF" w14:textId="41CE8367"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lastRenderedPageBreak/>
              <w:t>第十課 反骨藝術新浪潮</w:t>
            </w:r>
          </w:p>
          <w:p w14:paraId="35462136" w14:textId="77777777" w:rsidR="00D211AC" w:rsidRDefault="00D211AC" w:rsidP="00D211AC">
            <w:pPr>
              <w:snapToGrid w:val="0"/>
              <w:ind w:firstLine="0"/>
              <w:jc w:val="left"/>
              <w:rPr>
                <w:rFonts w:ascii="新細明體" w:hAnsi="新細明體" w:cs="新細明體"/>
                <w:sz w:val="16"/>
                <w:szCs w:val="16"/>
              </w:rPr>
            </w:pPr>
          </w:p>
          <w:p w14:paraId="22FA9A14" w14:textId="740314E9"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1.教師利用課本跨頁圖導入教學，引導學生了解現代舞的精神與特色。</w:t>
            </w:r>
          </w:p>
          <w:p w14:paraId="02F5C111"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2.教師解說從芭蕾過渡到現代舞蹈的緣由：十四世紀至十九世紀末，芭蕾是西方舞蹈的代名詞。芭蕾講求服裝、技巧等規矩，隨著時代思潮的進展，現代舞於二十世紀初在</w:t>
            </w:r>
            <w:r w:rsidRPr="003D4DCE">
              <w:rPr>
                <w:rFonts w:ascii="新細明體" w:hAnsi="新細明體" w:cs="新細明體"/>
                <w:sz w:val="16"/>
                <w:szCs w:val="16"/>
              </w:rPr>
              <w:lastRenderedPageBreak/>
              <w:t>西方興起，與古典芭蕾分庭抗禮，講求以肢體傳達喜、怒、哀、樂等情感。</w:t>
            </w:r>
          </w:p>
          <w:p w14:paraId="28FC6DD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3.教師藉由課本圖10-2介紹依莎朵拉</w:t>
            </w:r>
            <w:proofErr w:type="gramStart"/>
            <w:r w:rsidRPr="003D4DCE">
              <w:rPr>
                <w:rFonts w:ascii="新細明體" w:hAnsi="新細明體" w:cs="新細明體"/>
                <w:sz w:val="16"/>
                <w:szCs w:val="16"/>
              </w:rPr>
              <w:t>•鄧</w:t>
            </w:r>
            <w:proofErr w:type="gramEnd"/>
            <w:r w:rsidRPr="003D4DCE">
              <w:rPr>
                <w:rFonts w:ascii="新細明體" w:hAnsi="新細明體" w:cs="新細明體"/>
                <w:sz w:val="16"/>
                <w:szCs w:val="16"/>
              </w:rPr>
              <w:t>肯的舞蹈特色與其影響：依莎朵拉</w:t>
            </w:r>
            <w:proofErr w:type="gramStart"/>
            <w:r w:rsidRPr="003D4DCE">
              <w:rPr>
                <w:rFonts w:ascii="新細明體" w:hAnsi="新細明體" w:cs="新細明體"/>
                <w:sz w:val="16"/>
                <w:szCs w:val="16"/>
              </w:rPr>
              <w:t>•鄧</w:t>
            </w:r>
            <w:proofErr w:type="gramEnd"/>
            <w:r w:rsidRPr="003D4DCE">
              <w:rPr>
                <w:rFonts w:ascii="新細明體" w:hAnsi="新細明體" w:cs="新細明體"/>
                <w:sz w:val="16"/>
                <w:szCs w:val="16"/>
              </w:rPr>
              <w:t>肯簡單、自然、自由流動且不拘形式的舞蹈創作，顛覆既有印象，被尊稱為現代舞之母。</w:t>
            </w:r>
          </w:p>
          <w:p w14:paraId="770D86B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4.教師藉由課本圖10-3介紹</w:t>
            </w:r>
            <w:proofErr w:type="gramStart"/>
            <w:r w:rsidRPr="003D4DCE">
              <w:rPr>
                <w:rFonts w:ascii="新細明體" w:hAnsi="新細明體" w:cs="新細明體"/>
                <w:sz w:val="16"/>
                <w:szCs w:val="16"/>
              </w:rPr>
              <w:t>瑪莎•</w:t>
            </w:r>
            <w:proofErr w:type="gramEnd"/>
            <w:r w:rsidRPr="003D4DCE">
              <w:rPr>
                <w:rFonts w:ascii="新細明體" w:hAnsi="新細明體" w:cs="新細明體"/>
                <w:sz w:val="16"/>
                <w:szCs w:val="16"/>
              </w:rPr>
              <w:t>葛蘭</w:t>
            </w:r>
            <w:proofErr w:type="gramStart"/>
            <w:r w:rsidRPr="003D4DCE">
              <w:rPr>
                <w:rFonts w:ascii="新細明體" w:hAnsi="新細明體" w:cs="新細明體"/>
                <w:sz w:val="16"/>
                <w:szCs w:val="16"/>
              </w:rPr>
              <w:t>姆</w:t>
            </w:r>
            <w:proofErr w:type="gramEnd"/>
            <w:r w:rsidRPr="003D4DCE">
              <w:rPr>
                <w:rFonts w:ascii="新細明體" w:hAnsi="新細明體" w:cs="新細明體"/>
                <w:sz w:val="16"/>
                <w:szCs w:val="16"/>
              </w:rPr>
              <w:t>的舞蹈特色與其影響：</w:t>
            </w:r>
            <w:proofErr w:type="gramStart"/>
            <w:r w:rsidRPr="003D4DCE">
              <w:rPr>
                <w:rFonts w:ascii="新細明體" w:hAnsi="新細明體" w:cs="新細明體"/>
                <w:sz w:val="16"/>
                <w:szCs w:val="16"/>
              </w:rPr>
              <w:t>瑪莎•</w:t>
            </w:r>
            <w:proofErr w:type="gramEnd"/>
            <w:r w:rsidRPr="003D4DCE">
              <w:rPr>
                <w:rFonts w:ascii="新細明體" w:hAnsi="新細明體" w:cs="新細明體"/>
                <w:sz w:val="16"/>
                <w:szCs w:val="16"/>
              </w:rPr>
              <w:t>葛蘭</w:t>
            </w:r>
            <w:proofErr w:type="gramStart"/>
            <w:r w:rsidRPr="003D4DCE">
              <w:rPr>
                <w:rFonts w:ascii="新細明體" w:hAnsi="新細明體" w:cs="新細明體"/>
                <w:sz w:val="16"/>
                <w:szCs w:val="16"/>
              </w:rPr>
              <w:t>姆</w:t>
            </w:r>
            <w:proofErr w:type="gramEnd"/>
            <w:r w:rsidRPr="003D4DCE">
              <w:rPr>
                <w:rFonts w:ascii="新細明體" w:hAnsi="新細明體" w:cs="新細明體"/>
                <w:sz w:val="16"/>
                <w:szCs w:val="16"/>
              </w:rPr>
              <w:t>重視舞蹈中情感的抒發與表達，強調收縮與延展的動作技巧。</w:t>
            </w:r>
          </w:p>
          <w:p w14:paraId="5CF666F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5.教師解說從現代舞到後現代舞蹈出現的反骨意義。</w:t>
            </w:r>
          </w:p>
          <w:p w14:paraId="2B9C9863" w14:textId="73D8B9AA" w:rsidR="00D211AC" w:rsidRPr="00ED561C" w:rsidRDefault="00D211AC" w:rsidP="00D211AC">
            <w:pPr>
              <w:rPr>
                <w:rFonts w:ascii="新細明體" w:hAnsi="新細明體" w:cs="新細明體"/>
                <w:snapToGrid w:val="0"/>
                <w:sz w:val="16"/>
                <w:szCs w:val="16"/>
              </w:rPr>
            </w:pPr>
            <w:r w:rsidRPr="003D4DCE">
              <w:rPr>
                <w:rFonts w:ascii="新細明體" w:hAnsi="新細明體" w:cs="新細明體"/>
                <w:sz w:val="16"/>
                <w:szCs w:val="16"/>
              </w:rPr>
              <w:t>6.教師介紹摩斯</w:t>
            </w:r>
            <w:proofErr w:type="gramStart"/>
            <w:r w:rsidRPr="003D4DCE">
              <w:rPr>
                <w:rFonts w:ascii="新細明體" w:hAnsi="新細明體" w:cs="新細明體"/>
                <w:sz w:val="16"/>
                <w:szCs w:val="16"/>
              </w:rPr>
              <w:t>•肯寧</w:t>
            </w:r>
            <w:proofErr w:type="gramEnd"/>
            <w:r w:rsidRPr="003D4DCE">
              <w:rPr>
                <w:rFonts w:ascii="新細明體" w:hAnsi="新細明體" w:cs="新細明體"/>
                <w:sz w:val="16"/>
                <w:szCs w:val="16"/>
              </w:rPr>
              <w:t>漢的舞蹈特色與其影響：摩斯</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肯寧漢認為動作與情感沒有關係，使用電腦軟體、機率編舞。</w:t>
            </w:r>
          </w:p>
        </w:tc>
        <w:tc>
          <w:tcPr>
            <w:tcW w:w="284" w:type="dxa"/>
            <w:tcMar>
              <w:top w:w="100" w:type="dxa"/>
              <w:left w:w="20" w:type="dxa"/>
              <w:bottom w:w="100" w:type="dxa"/>
              <w:right w:w="20" w:type="dxa"/>
            </w:tcMar>
          </w:tcPr>
          <w:p w14:paraId="318EEB40" w14:textId="29CED154" w:rsidR="00D211AC" w:rsidRPr="00500692" w:rsidRDefault="00D211AC" w:rsidP="00D211AC">
            <w:pPr>
              <w:ind w:left="317" w:hanging="317"/>
              <w:jc w:val="left"/>
              <w:rPr>
                <w:rFonts w:ascii="標楷體" w:eastAsia="標楷體" w:hAnsi="標楷體" w:cs="標楷體"/>
                <w:color w:val="FF0000"/>
                <w:sz w:val="24"/>
                <w:szCs w:val="24"/>
              </w:rPr>
            </w:pPr>
            <w:r w:rsidRPr="003D4DCE">
              <w:rPr>
                <w:rFonts w:ascii="新細明體" w:hAnsi="新細明體" w:cs="新細明體"/>
                <w:sz w:val="16"/>
                <w:szCs w:val="16"/>
              </w:rPr>
              <w:lastRenderedPageBreak/>
              <w:t>1</w:t>
            </w:r>
          </w:p>
        </w:tc>
        <w:tc>
          <w:tcPr>
            <w:tcW w:w="1276" w:type="dxa"/>
            <w:tcMar>
              <w:top w:w="100" w:type="dxa"/>
              <w:left w:w="20" w:type="dxa"/>
              <w:bottom w:w="100" w:type="dxa"/>
              <w:right w:w="20" w:type="dxa"/>
            </w:tcMar>
          </w:tcPr>
          <w:p w14:paraId="52E3D58F" w14:textId="05223A1C" w:rsidR="00D211AC" w:rsidRPr="00500692" w:rsidRDefault="00B320AA" w:rsidP="00B320AA">
            <w:pPr>
              <w:ind w:left="85" w:firstLine="0"/>
              <w:rPr>
                <w:rFonts w:ascii="標楷體" w:eastAsia="標楷體" w:hAnsi="標楷體" w:cs="標楷體"/>
                <w:color w:val="FF0000"/>
                <w:sz w:val="24"/>
                <w:szCs w:val="24"/>
              </w:rPr>
            </w:pPr>
            <w:r>
              <w:rPr>
                <w:rFonts w:ascii="新細明體" w:hAnsi="新細明體" w:cs="新細明體"/>
                <w:snapToGrid w:val="0"/>
                <w:sz w:val="16"/>
                <w:szCs w:val="16"/>
              </w:rPr>
              <w:t>地板</w:t>
            </w:r>
            <w:r w:rsidR="00D211AC" w:rsidRPr="003D4DCE">
              <w:rPr>
                <w:rFonts w:ascii="新細明體" w:hAnsi="新細明體" w:cs="新細明體"/>
                <w:snapToGrid w:val="0"/>
                <w:sz w:val="16"/>
                <w:szCs w:val="16"/>
              </w:rPr>
              <w:t>教室、電腦、影音音響設備。</w:t>
            </w:r>
          </w:p>
        </w:tc>
        <w:tc>
          <w:tcPr>
            <w:tcW w:w="1134" w:type="dxa"/>
            <w:tcMar>
              <w:top w:w="100" w:type="dxa"/>
              <w:left w:w="20" w:type="dxa"/>
              <w:bottom w:w="100" w:type="dxa"/>
              <w:right w:w="20" w:type="dxa"/>
            </w:tcMar>
          </w:tcPr>
          <w:p w14:paraId="4249A281"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1.態度評量</w:t>
            </w:r>
          </w:p>
          <w:p w14:paraId="1DEC197D"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2.欣賞評量</w:t>
            </w:r>
          </w:p>
          <w:p w14:paraId="41911BF3" w14:textId="059A9619" w:rsidR="00D211AC" w:rsidRPr="00500692" w:rsidRDefault="00D211AC" w:rsidP="00D211AC">
            <w:pPr>
              <w:ind w:left="-22" w:hanging="7"/>
              <w:jc w:val="center"/>
              <w:rPr>
                <w:rFonts w:ascii="標楷體" w:eastAsia="標楷體" w:hAnsi="標楷體" w:cs="標楷體"/>
                <w:color w:val="FF0000"/>
                <w:sz w:val="24"/>
                <w:szCs w:val="24"/>
              </w:rPr>
            </w:pPr>
            <w:r w:rsidRPr="003D4DCE">
              <w:rPr>
                <w:rFonts w:ascii="新細明體" w:hAnsi="新細明體" w:cs="新細明體"/>
                <w:sz w:val="16"/>
                <w:szCs w:val="16"/>
              </w:rPr>
              <w:t>3.討論評量</w:t>
            </w:r>
          </w:p>
        </w:tc>
        <w:tc>
          <w:tcPr>
            <w:tcW w:w="1134" w:type="dxa"/>
            <w:tcMar>
              <w:top w:w="100" w:type="dxa"/>
              <w:left w:w="20" w:type="dxa"/>
              <w:bottom w:w="100" w:type="dxa"/>
              <w:right w:w="20" w:type="dxa"/>
            </w:tcMar>
          </w:tcPr>
          <w:p w14:paraId="167CEDB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【人權教育】</w:t>
            </w:r>
          </w:p>
          <w:p w14:paraId="51B8348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人J13 </w:t>
            </w:r>
            <w:r w:rsidRPr="003D4DCE">
              <w:rPr>
                <w:rFonts w:ascii="新細明體" w:hAnsi="新細明體" w:cs="新細明體"/>
                <w:sz w:val="16"/>
                <w:szCs w:val="16"/>
              </w:rPr>
              <w:t>理解戰爭、和平對人類生活的影響。</w:t>
            </w:r>
          </w:p>
          <w:p w14:paraId="76EA22D9"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0F47DC6A"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52C6DD6F" w14:textId="77777777" w:rsidTr="00934328">
        <w:trPr>
          <w:trHeight w:val="332"/>
          <w:jc w:val="center"/>
        </w:trPr>
        <w:tc>
          <w:tcPr>
            <w:tcW w:w="1266" w:type="dxa"/>
            <w:vAlign w:val="center"/>
          </w:tcPr>
          <w:p w14:paraId="317B3DD7"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第七</w:t>
            </w:r>
            <w:proofErr w:type="gramStart"/>
            <w:r w:rsidRPr="00EE7781">
              <w:rPr>
                <w:rFonts w:ascii="標楷體" w:eastAsia="標楷體" w:hAnsi="標楷體" w:cs="標楷體" w:hint="eastAsia"/>
                <w:color w:val="FF0000"/>
              </w:rPr>
              <w:t>週</w:t>
            </w:r>
            <w:proofErr w:type="gramEnd"/>
          </w:p>
          <w:p w14:paraId="60003C11"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color w:val="FF0000"/>
              </w:rPr>
              <w:t>10/13-10/17</w:t>
            </w:r>
          </w:p>
          <w:p w14:paraId="040D45A6"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(段考</w:t>
            </w:r>
            <w:proofErr w:type="gramStart"/>
            <w:r w:rsidRPr="00EE7781">
              <w:rPr>
                <w:rFonts w:ascii="標楷體" w:eastAsia="標楷體" w:hAnsi="標楷體" w:cs="標楷體" w:hint="eastAsia"/>
                <w:color w:val="FF0000"/>
              </w:rPr>
              <w:t>週</w:t>
            </w:r>
            <w:proofErr w:type="gramEnd"/>
            <w:r w:rsidRPr="00EE7781">
              <w:rPr>
                <w:rFonts w:ascii="標楷體" w:eastAsia="標楷體" w:hAnsi="標楷體" w:cs="標楷體" w:hint="eastAsia"/>
                <w:color w:val="FF0000"/>
              </w:rPr>
              <w:t>)</w:t>
            </w:r>
          </w:p>
          <w:p w14:paraId="1B5A5E0B" w14:textId="6E26E56B" w:rsidR="00D211AC" w:rsidRPr="00EE7781" w:rsidRDefault="00D211AC" w:rsidP="00D211AC">
            <w:pPr>
              <w:ind w:firstLine="0"/>
              <w:rPr>
                <w:rFonts w:ascii="標楷體" w:eastAsia="標楷體" w:hAnsi="標楷體" w:cs="標楷體"/>
                <w:color w:val="FF0000"/>
              </w:rPr>
            </w:pPr>
          </w:p>
        </w:tc>
        <w:tc>
          <w:tcPr>
            <w:tcW w:w="2126" w:type="dxa"/>
          </w:tcPr>
          <w:p w14:paraId="51C894C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16FFA168"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67DFDED5"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表1-Ⅳ-3 </w:t>
            </w:r>
            <w:r w:rsidRPr="003D4DCE">
              <w:rPr>
                <w:rFonts w:ascii="新細明體" w:hAnsi="新細明體" w:cs="新細明體"/>
                <w:snapToGrid w:val="0"/>
                <w:sz w:val="16"/>
                <w:szCs w:val="16"/>
              </w:rPr>
              <w:t>能連結其他藝術並創作。</w:t>
            </w:r>
          </w:p>
          <w:p w14:paraId="1274793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195B9CD6"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6A9C6D65"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0E1DA99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74D693D9" w14:textId="2300B16C"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表3-Ⅳ-3 </w:t>
            </w:r>
            <w:r w:rsidRPr="003D4DCE">
              <w:rPr>
                <w:rFonts w:ascii="新細明體" w:hAnsi="新細明體" w:cs="新細明體"/>
                <w:snapToGrid w:val="0"/>
                <w:sz w:val="16"/>
                <w:szCs w:val="16"/>
              </w:rPr>
              <w:t>能結合科技媒體傳達訊息，展現多元表演形式的作品。</w:t>
            </w:r>
          </w:p>
        </w:tc>
        <w:tc>
          <w:tcPr>
            <w:tcW w:w="2127" w:type="dxa"/>
            <w:tcMar>
              <w:top w:w="100" w:type="dxa"/>
              <w:left w:w="20" w:type="dxa"/>
              <w:bottom w:w="100" w:type="dxa"/>
              <w:right w:w="20" w:type="dxa"/>
            </w:tcMar>
          </w:tcPr>
          <w:p w14:paraId="4C8F5D9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3306919F"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1E0D4ED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表E-Ⅳ-3 </w:t>
            </w:r>
            <w:r w:rsidRPr="003D4DCE">
              <w:rPr>
                <w:rFonts w:ascii="新細明體" w:hAnsi="新細明體" w:cs="新細明體"/>
                <w:sz w:val="16"/>
                <w:szCs w:val="16"/>
              </w:rPr>
              <w:t>戲劇、舞蹈與其他藝術元素的結合演出。</w:t>
            </w:r>
          </w:p>
          <w:p w14:paraId="7F964BE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43EB70F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3A5920C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084B277F"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表P-Ⅳ-2 應用戲劇、應用劇場與應用舞蹈等多元形式。</w:t>
            </w:r>
          </w:p>
          <w:p w14:paraId="66F2F373" w14:textId="4636E544"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表P-Ⅳ-3 </w:t>
            </w:r>
            <w:r w:rsidRPr="003D4DCE">
              <w:rPr>
                <w:rFonts w:ascii="新細明體" w:hAnsi="新細明體" w:cs="新細明體"/>
                <w:sz w:val="16"/>
                <w:szCs w:val="16"/>
              </w:rPr>
              <w:t>影片製作、媒體應用、電腦與行動裝置相關應用程式。</w:t>
            </w:r>
          </w:p>
        </w:tc>
        <w:tc>
          <w:tcPr>
            <w:tcW w:w="4110" w:type="dxa"/>
            <w:tcMar>
              <w:top w:w="100" w:type="dxa"/>
              <w:left w:w="20" w:type="dxa"/>
              <w:bottom w:w="100" w:type="dxa"/>
              <w:right w:w="20" w:type="dxa"/>
            </w:tcMar>
          </w:tcPr>
          <w:p w14:paraId="5F1328B2" w14:textId="044C4FD6"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第十課 反骨藝術新浪潮</w:t>
            </w:r>
          </w:p>
          <w:p w14:paraId="0E206F8D" w14:textId="77777777" w:rsidR="00D211AC" w:rsidRDefault="00D211AC" w:rsidP="00D211AC">
            <w:pPr>
              <w:snapToGrid w:val="0"/>
              <w:ind w:firstLine="0"/>
              <w:jc w:val="left"/>
              <w:rPr>
                <w:rFonts w:ascii="新細明體" w:hAnsi="新細明體" w:cs="新細明體"/>
                <w:sz w:val="16"/>
                <w:szCs w:val="16"/>
              </w:rPr>
            </w:pPr>
          </w:p>
          <w:p w14:paraId="5E61151C" w14:textId="64EDB40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1.教師說明本節課重點在於了解舞蹈劇場的起源與特色，並介紹西方與臺灣具影響力的舞蹈家。</w:t>
            </w:r>
          </w:p>
          <w:p w14:paraId="4D73C10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2.教師可請學生發表，是否曾經有欣賞舞蹈劇場的經驗，並請學生分享其感想與心得。</w:t>
            </w:r>
          </w:p>
          <w:p w14:paraId="6CC09B3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3.教師可以</w:t>
            </w:r>
            <w:proofErr w:type="gramStart"/>
            <w:r w:rsidRPr="003D4DCE">
              <w:rPr>
                <w:rFonts w:ascii="新細明體" w:hAnsi="新細明體" w:cs="新細明體"/>
                <w:sz w:val="16"/>
                <w:szCs w:val="16"/>
              </w:rPr>
              <w:t>課本圖照中的</w:t>
            </w:r>
            <w:proofErr w:type="gramEnd"/>
            <w:r w:rsidRPr="003D4DCE">
              <w:rPr>
                <w:rFonts w:ascii="新細明體" w:hAnsi="新細明體" w:cs="新細明體"/>
                <w:sz w:val="16"/>
                <w:szCs w:val="16"/>
              </w:rPr>
              <w:t>各舞作為例，與學生討論圖片中豐富的舞臺道具、表演者的服裝、動作、表情等，引起學生的學習動機。</w:t>
            </w:r>
          </w:p>
          <w:p w14:paraId="34100C0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4.教師說明德國舞蹈家柯特</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尤斯提出舞蹈劇場的概念，改變了德國舞蹈的面貌，並解說舞蹈劇場的特色。</w:t>
            </w:r>
          </w:p>
          <w:p w14:paraId="66AA9AC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5.教師引導學生體會舞蹈劇場結合舞蹈與戲劇元素。</w:t>
            </w:r>
          </w:p>
          <w:p w14:paraId="3A0162AB" w14:textId="52864CCF"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z w:val="16"/>
                <w:szCs w:val="16"/>
              </w:rPr>
              <w:t>6.教師介紹匹</w:t>
            </w:r>
            <w:proofErr w:type="gramStart"/>
            <w:r w:rsidRPr="003D4DCE">
              <w:rPr>
                <w:rFonts w:ascii="新細明體" w:hAnsi="新細明體" w:cs="新細明體"/>
                <w:sz w:val="16"/>
                <w:szCs w:val="16"/>
              </w:rPr>
              <w:t>娜•包許</w:t>
            </w:r>
            <w:proofErr w:type="gramEnd"/>
            <w:r w:rsidRPr="003D4DCE">
              <w:rPr>
                <w:rFonts w:ascii="新細明體" w:hAnsi="新細明體" w:cs="新細明體"/>
                <w:sz w:val="16"/>
                <w:szCs w:val="16"/>
              </w:rPr>
              <w:t>的舞蹈風格與特色：匹</w:t>
            </w:r>
            <w:proofErr w:type="gramStart"/>
            <w:r w:rsidRPr="003D4DCE">
              <w:rPr>
                <w:rFonts w:ascii="新細明體" w:hAnsi="新細明體" w:cs="新細明體"/>
                <w:sz w:val="16"/>
                <w:szCs w:val="16"/>
              </w:rPr>
              <w:t>娜•包許</w:t>
            </w:r>
            <w:proofErr w:type="gramEnd"/>
            <w:r w:rsidRPr="003D4DCE">
              <w:rPr>
                <w:rFonts w:ascii="新細明體" w:hAnsi="新細明體" w:cs="新細明體"/>
                <w:sz w:val="16"/>
                <w:szCs w:val="16"/>
              </w:rPr>
              <w:t>打破舞蹈與戲劇的界限，包括讓舞者以肢體與聲音演出、豐富的舞臺道具等，盡情表達情緒感受。</w:t>
            </w:r>
          </w:p>
          <w:p w14:paraId="053D7C47" w14:textId="4995E0C5" w:rsidR="00735274" w:rsidRPr="00735274" w:rsidRDefault="00735274" w:rsidP="00D211AC">
            <w:pPr>
              <w:snapToGrid w:val="0"/>
              <w:ind w:firstLine="0"/>
              <w:jc w:val="left"/>
              <w:rPr>
                <w:rFonts w:asciiTheme="minorEastAsia" w:hAnsiTheme="minorEastAsia"/>
                <w:color w:val="FF0066"/>
                <w:sz w:val="16"/>
                <w:szCs w:val="16"/>
              </w:rPr>
            </w:pPr>
            <w:r w:rsidRPr="00735274">
              <w:rPr>
                <w:rFonts w:ascii="新細明體" w:hAnsi="新細明體" w:cs="新細明體" w:hint="eastAsia"/>
                <w:color w:val="FF0066"/>
                <w:sz w:val="16"/>
                <w:szCs w:val="16"/>
              </w:rPr>
              <w:t>7.介紹現代舞與現代音樂創作的結合所產生的火花。</w:t>
            </w:r>
          </w:p>
          <w:p w14:paraId="62331CCD" w14:textId="779315D4" w:rsidR="00D211AC" w:rsidRPr="003D4DCE" w:rsidRDefault="00735274"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t>8</w:t>
            </w:r>
            <w:r w:rsidR="00D211AC" w:rsidRPr="003D4DCE">
              <w:rPr>
                <w:rFonts w:ascii="新細明體" w:hAnsi="新細明體" w:cs="新細明體"/>
                <w:sz w:val="16"/>
                <w:szCs w:val="16"/>
              </w:rPr>
              <w:t>.教師介紹陶馥蘭開啟臺灣舞蹈劇場的先河，以及對臺灣舞蹈界的影響。</w:t>
            </w:r>
          </w:p>
          <w:p w14:paraId="5DE4C6C7" w14:textId="70D919EC" w:rsidR="00D211AC" w:rsidRPr="003D4DCE" w:rsidRDefault="00735274"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t>9</w:t>
            </w:r>
            <w:r w:rsidR="00D211AC" w:rsidRPr="003D4DCE">
              <w:rPr>
                <w:rFonts w:ascii="新細明體" w:hAnsi="新細明體" w:cs="新細明體"/>
                <w:sz w:val="16"/>
                <w:szCs w:val="16"/>
              </w:rPr>
              <w:t>.教師引導學生認識林美虹舞蹈作品特色：舞蹈劇場創作結合臺灣音樂與文學元素，展現人文關懷。</w:t>
            </w:r>
          </w:p>
          <w:p w14:paraId="11727A4B" w14:textId="54BDA970" w:rsidR="00D211AC" w:rsidRPr="00500692" w:rsidRDefault="00735274" w:rsidP="00D211AC">
            <w:pPr>
              <w:rPr>
                <w:rFonts w:ascii="標楷體" w:eastAsia="標楷體" w:hAnsi="標楷體" w:cs="標楷體"/>
                <w:color w:val="FF0000"/>
                <w:sz w:val="24"/>
                <w:szCs w:val="24"/>
              </w:rPr>
            </w:pPr>
            <w:r>
              <w:rPr>
                <w:rFonts w:ascii="新細明體" w:hAnsi="新細明體" w:cs="新細明體" w:hint="eastAsia"/>
                <w:sz w:val="16"/>
                <w:szCs w:val="16"/>
              </w:rPr>
              <w:t>10</w:t>
            </w:r>
            <w:r w:rsidR="00D211AC" w:rsidRPr="003D4DCE">
              <w:rPr>
                <w:rFonts w:ascii="新細明體" w:hAnsi="新細明體" w:cs="新細明體"/>
                <w:sz w:val="16"/>
                <w:szCs w:val="16"/>
              </w:rPr>
              <w:t>.教師引導學生認識伍國柱舞蹈作品特色。</w:t>
            </w:r>
          </w:p>
        </w:tc>
        <w:tc>
          <w:tcPr>
            <w:tcW w:w="284" w:type="dxa"/>
            <w:tcMar>
              <w:top w:w="100" w:type="dxa"/>
              <w:left w:w="20" w:type="dxa"/>
              <w:bottom w:w="100" w:type="dxa"/>
              <w:right w:w="20" w:type="dxa"/>
            </w:tcMar>
          </w:tcPr>
          <w:p w14:paraId="6FCA37DB" w14:textId="70F2DA13"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3BCDB7A2" w14:textId="6B95730F" w:rsidR="00D211AC" w:rsidRDefault="00B320AA" w:rsidP="00B320AA">
            <w:pPr>
              <w:ind w:left="-22" w:hanging="7"/>
              <w:rPr>
                <w:rFonts w:ascii="標楷體" w:eastAsia="標楷體" w:hAnsi="標楷體" w:cs="標楷體"/>
                <w:color w:val="FF0000"/>
                <w:sz w:val="24"/>
                <w:szCs w:val="24"/>
              </w:rPr>
            </w:pPr>
            <w:r>
              <w:rPr>
                <w:rFonts w:ascii="新細明體" w:hAnsi="新細明體" w:cs="新細明體"/>
                <w:snapToGrid w:val="0"/>
                <w:sz w:val="16"/>
                <w:szCs w:val="16"/>
              </w:rPr>
              <w:t>地板</w:t>
            </w:r>
            <w:r w:rsidR="00D211AC" w:rsidRPr="003D4DCE">
              <w:rPr>
                <w:rFonts w:ascii="新細明體" w:hAnsi="新細明體" w:cs="新細明體"/>
                <w:snapToGrid w:val="0"/>
                <w:sz w:val="16"/>
                <w:szCs w:val="16"/>
              </w:rPr>
              <w:t>教室、電腦、影音音響設備。</w:t>
            </w:r>
          </w:p>
        </w:tc>
        <w:tc>
          <w:tcPr>
            <w:tcW w:w="1134" w:type="dxa"/>
            <w:tcMar>
              <w:top w:w="100" w:type="dxa"/>
              <w:left w:w="20" w:type="dxa"/>
              <w:bottom w:w="100" w:type="dxa"/>
              <w:right w:w="20" w:type="dxa"/>
            </w:tcMar>
          </w:tcPr>
          <w:p w14:paraId="3E59CE4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1.態度評量</w:t>
            </w:r>
          </w:p>
          <w:p w14:paraId="164B63E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2.欣賞評量</w:t>
            </w:r>
          </w:p>
          <w:p w14:paraId="558583AF" w14:textId="65440375"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3.討論評量</w:t>
            </w:r>
          </w:p>
        </w:tc>
        <w:tc>
          <w:tcPr>
            <w:tcW w:w="1134" w:type="dxa"/>
            <w:tcMar>
              <w:top w:w="100" w:type="dxa"/>
              <w:left w:w="20" w:type="dxa"/>
              <w:bottom w:w="100" w:type="dxa"/>
              <w:right w:w="20" w:type="dxa"/>
            </w:tcMar>
          </w:tcPr>
          <w:p w14:paraId="7D45935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【人權教育】</w:t>
            </w:r>
          </w:p>
          <w:p w14:paraId="713269C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人J13 </w:t>
            </w:r>
            <w:r w:rsidRPr="003D4DCE">
              <w:rPr>
                <w:rFonts w:ascii="新細明體" w:hAnsi="新細明體" w:cs="新細明體"/>
                <w:sz w:val="16"/>
                <w:szCs w:val="16"/>
              </w:rPr>
              <w:t>理解戰爭、和平對人類生活的影響。</w:t>
            </w:r>
          </w:p>
          <w:p w14:paraId="7E19A41E"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38BA010B"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11FECD2F" w14:textId="77777777" w:rsidTr="00934328">
        <w:trPr>
          <w:trHeight w:val="332"/>
          <w:jc w:val="center"/>
        </w:trPr>
        <w:tc>
          <w:tcPr>
            <w:tcW w:w="1266" w:type="dxa"/>
            <w:vAlign w:val="center"/>
          </w:tcPr>
          <w:p w14:paraId="66487695"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lastRenderedPageBreak/>
              <w:t>第八</w:t>
            </w:r>
            <w:proofErr w:type="gramStart"/>
            <w:r w:rsidRPr="00EE7781">
              <w:rPr>
                <w:rFonts w:ascii="標楷體" w:eastAsia="標楷體" w:hAnsi="標楷體" w:cs="標楷體" w:hint="eastAsia"/>
                <w:color w:val="FF0000"/>
              </w:rPr>
              <w:t>週</w:t>
            </w:r>
            <w:proofErr w:type="gramEnd"/>
          </w:p>
          <w:p w14:paraId="7E2A5585" w14:textId="04FA1BEE"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color w:val="FF0000"/>
              </w:rPr>
              <w:t>10/20-10/24</w:t>
            </w:r>
          </w:p>
        </w:tc>
        <w:tc>
          <w:tcPr>
            <w:tcW w:w="2126" w:type="dxa"/>
          </w:tcPr>
          <w:p w14:paraId="1BF897F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2AEA3E96"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776FDD4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表1-Ⅳ-3 </w:t>
            </w:r>
            <w:r w:rsidRPr="003D4DCE">
              <w:rPr>
                <w:rFonts w:ascii="新細明體" w:hAnsi="新細明體" w:cs="新細明體"/>
                <w:snapToGrid w:val="0"/>
                <w:sz w:val="16"/>
                <w:szCs w:val="16"/>
              </w:rPr>
              <w:t>能連結其他藝術並創作。</w:t>
            </w:r>
          </w:p>
          <w:p w14:paraId="1987DB82"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0BFCDC6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7EA0FF0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0164FA6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391FC4F4" w14:textId="19E60354"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表3-Ⅳ-3 </w:t>
            </w:r>
            <w:r w:rsidRPr="003D4DCE">
              <w:rPr>
                <w:rFonts w:ascii="新細明體" w:hAnsi="新細明體" w:cs="新細明體"/>
                <w:snapToGrid w:val="0"/>
                <w:sz w:val="16"/>
                <w:szCs w:val="16"/>
              </w:rPr>
              <w:t>能結合科技媒體傳達訊息，展現多元表演形式的作品。</w:t>
            </w:r>
          </w:p>
        </w:tc>
        <w:tc>
          <w:tcPr>
            <w:tcW w:w="2127" w:type="dxa"/>
            <w:tcMar>
              <w:top w:w="100" w:type="dxa"/>
              <w:left w:w="20" w:type="dxa"/>
              <w:bottom w:w="100" w:type="dxa"/>
              <w:right w:w="20" w:type="dxa"/>
            </w:tcMar>
          </w:tcPr>
          <w:p w14:paraId="180D61A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54691A80"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5F2A913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表E-Ⅳ-3 </w:t>
            </w:r>
            <w:r w:rsidRPr="003D4DCE">
              <w:rPr>
                <w:rFonts w:ascii="新細明體" w:hAnsi="新細明體" w:cs="新細明體"/>
                <w:sz w:val="16"/>
                <w:szCs w:val="16"/>
              </w:rPr>
              <w:t>戲劇、舞蹈與其他藝術元素的結合演出。</w:t>
            </w:r>
          </w:p>
          <w:p w14:paraId="7F1255C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7D72A3B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w:t>
            </w:r>
            <w:r w:rsidRPr="003D4DCE">
              <w:rPr>
                <w:rFonts w:ascii="新細明體" w:hAnsi="新細明體" w:cs="新細明體"/>
                <w:sz w:val="16"/>
                <w:szCs w:val="16"/>
              </w:rPr>
              <w:t>傳統與當代表演藝術之類型、代表作品與人物。</w:t>
            </w:r>
          </w:p>
          <w:p w14:paraId="31FF824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32353C00"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表P-Ⅳ-2 應用戲劇、應用劇場與應用舞蹈等多元形式。</w:t>
            </w:r>
          </w:p>
          <w:p w14:paraId="12D3A560" w14:textId="3F4BA8E9"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表P-Ⅳ-3 </w:t>
            </w:r>
            <w:r w:rsidRPr="003D4DCE">
              <w:rPr>
                <w:rFonts w:ascii="新細明體" w:hAnsi="新細明體" w:cs="新細明體"/>
                <w:sz w:val="16"/>
                <w:szCs w:val="16"/>
              </w:rPr>
              <w:t>影片製作、媒體應用、電腦與行動裝置相關應用程式。</w:t>
            </w:r>
          </w:p>
        </w:tc>
        <w:tc>
          <w:tcPr>
            <w:tcW w:w="4110" w:type="dxa"/>
            <w:tcMar>
              <w:top w:w="100" w:type="dxa"/>
              <w:left w:w="20" w:type="dxa"/>
              <w:bottom w:w="100" w:type="dxa"/>
              <w:right w:w="20" w:type="dxa"/>
            </w:tcMar>
          </w:tcPr>
          <w:p w14:paraId="39A2F195" w14:textId="28AED433"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第十課 反骨藝術新浪潮</w:t>
            </w:r>
          </w:p>
          <w:p w14:paraId="09FB2FD3" w14:textId="77777777" w:rsidR="00D211AC" w:rsidRDefault="00D211AC" w:rsidP="00D211AC">
            <w:pPr>
              <w:snapToGrid w:val="0"/>
              <w:ind w:firstLine="0"/>
              <w:jc w:val="left"/>
              <w:rPr>
                <w:rFonts w:ascii="新細明體" w:hAnsi="新細明體" w:cs="新細明體"/>
                <w:sz w:val="16"/>
                <w:szCs w:val="16"/>
              </w:rPr>
            </w:pPr>
          </w:p>
          <w:p w14:paraId="79597332" w14:textId="55C88DF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1.教師介紹臺灣現代舞之母蔡瑞月：蔡瑞月自日本學習現代舞返</w:t>
            </w:r>
            <w:proofErr w:type="gramStart"/>
            <w:r w:rsidRPr="003D4DCE">
              <w:rPr>
                <w:rFonts w:ascii="新細明體" w:hAnsi="新細明體" w:cs="新細明體"/>
                <w:sz w:val="16"/>
                <w:szCs w:val="16"/>
              </w:rPr>
              <w:t>臺</w:t>
            </w:r>
            <w:proofErr w:type="gramEnd"/>
            <w:r w:rsidRPr="003D4DCE">
              <w:rPr>
                <w:rFonts w:ascii="新細明體" w:hAnsi="新細明體" w:cs="新細明體"/>
                <w:sz w:val="16"/>
                <w:szCs w:val="16"/>
              </w:rPr>
              <w:t>，為臺灣打開世界舞蹈的視野，並創立「蔡瑞月舞蹈研究社」培養出許多舞者。</w:t>
            </w:r>
          </w:p>
          <w:p w14:paraId="77A5491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2.教師介紹臺灣第一位舞蹈博士劉鳳學：劉鳳學曾</w:t>
            </w:r>
            <w:proofErr w:type="gramStart"/>
            <w:r w:rsidRPr="003D4DCE">
              <w:rPr>
                <w:rFonts w:ascii="新細明體" w:hAnsi="新細明體" w:cs="新細明體"/>
                <w:sz w:val="16"/>
                <w:szCs w:val="16"/>
              </w:rPr>
              <w:t>至多國習舞</w:t>
            </w:r>
            <w:proofErr w:type="gramEnd"/>
            <w:r w:rsidRPr="003D4DCE">
              <w:rPr>
                <w:rFonts w:ascii="新細明體" w:hAnsi="新細明體" w:cs="新細明體"/>
                <w:sz w:val="16"/>
                <w:szCs w:val="16"/>
              </w:rPr>
              <w:t>與研究舞蹈，投入傳統舞蹈的保存與舞蹈創作，傳統與創新並重，致力於推廣舞蹈藝術。</w:t>
            </w:r>
          </w:p>
          <w:p w14:paraId="1AF2B26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3.教師引導學生認識新古典舞團：劉鳳學以尊重傳統、創造現代的精神，將原住民族、客家、歷史等風格以多元面貌呈現。</w:t>
            </w:r>
          </w:p>
          <w:p w14:paraId="6BB3F82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4.教師介紹林懷民、雲門舞集與雲門劇場：林懷民創立臺灣第一個職業舞團「雲門舞集」，帶動臺灣當代舞蹈的發展，雲門劇場則是以表演藝術為核心的創意園地。</w:t>
            </w:r>
          </w:p>
          <w:p w14:paraId="7243FA5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5.教師介紹編舞家與舞者羅曼菲。</w:t>
            </w:r>
          </w:p>
          <w:p w14:paraId="34E78CF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6.教師介紹平珩與其所成立的舞蹈空間舞蹈團。</w:t>
            </w:r>
          </w:p>
          <w:p w14:paraId="32186DF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7.教師說明舞蹈與科技的結合。</w:t>
            </w:r>
          </w:p>
          <w:p w14:paraId="6E40B04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8.教師</w:t>
            </w:r>
            <w:proofErr w:type="gramStart"/>
            <w:r w:rsidRPr="003D4DCE">
              <w:rPr>
                <w:rFonts w:ascii="新細明體" w:hAnsi="新細明體" w:cs="新細明體"/>
                <w:sz w:val="16"/>
                <w:szCs w:val="16"/>
              </w:rPr>
              <w:t>介紹古舞團</w:t>
            </w:r>
            <w:proofErr w:type="gramEnd"/>
            <w:r w:rsidRPr="003D4DCE">
              <w:rPr>
                <w:rFonts w:ascii="新細明體" w:hAnsi="新細明體" w:cs="新細明體"/>
                <w:sz w:val="16"/>
                <w:szCs w:val="16"/>
              </w:rPr>
              <w:t>，並說明舞者的表演打破時間與空間限制、肢體動作與虛擬影像結合。</w:t>
            </w:r>
          </w:p>
          <w:p w14:paraId="5C7C1A75" w14:textId="42B81339"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9.教師介紹臺灣新生代編舞家黃翊，與其舞蹈科技藝術作品。</w:t>
            </w:r>
          </w:p>
        </w:tc>
        <w:tc>
          <w:tcPr>
            <w:tcW w:w="284" w:type="dxa"/>
            <w:tcMar>
              <w:top w:w="100" w:type="dxa"/>
              <w:left w:w="20" w:type="dxa"/>
              <w:bottom w:w="100" w:type="dxa"/>
              <w:right w:w="20" w:type="dxa"/>
            </w:tcMar>
          </w:tcPr>
          <w:p w14:paraId="200FD864" w14:textId="15893D4F"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1AED3EA9" w14:textId="69922867"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1783755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1.態度評量</w:t>
            </w:r>
          </w:p>
          <w:p w14:paraId="2938B9E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2.欣賞評量</w:t>
            </w:r>
          </w:p>
          <w:p w14:paraId="2B020C45" w14:textId="0040E170"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3.討論評量</w:t>
            </w:r>
          </w:p>
        </w:tc>
        <w:tc>
          <w:tcPr>
            <w:tcW w:w="1134" w:type="dxa"/>
            <w:tcMar>
              <w:top w:w="100" w:type="dxa"/>
              <w:left w:w="20" w:type="dxa"/>
              <w:bottom w:w="100" w:type="dxa"/>
              <w:right w:w="20" w:type="dxa"/>
            </w:tcMar>
          </w:tcPr>
          <w:p w14:paraId="5415253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【人權教育】</w:t>
            </w:r>
          </w:p>
          <w:p w14:paraId="4A42345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人J13 </w:t>
            </w:r>
            <w:r w:rsidRPr="003D4DCE">
              <w:rPr>
                <w:rFonts w:ascii="新細明體" w:hAnsi="新細明體" w:cs="新細明體"/>
                <w:sz w:val="16"/>
                <w:szCs w:val="16"/>
              </w:rPr>
              <w:t>理解戰爭、和平對人類生活的影響。</w:t>
            </w:r>
          </w:p>
          <w:p w14:paraId="089D8079"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1D56476C"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074D3438" w14:textId="77777777" w:rsidTr="00934328">
        <w:trPr>
          <w:trHeight w:val="332"/>
          <w:jc w:val="center"/>
        </w:trPr>
        <w:tc>
          <w:tcPr>
            <w:tcW w:w="1266" w:type="dxa"/>
            <w:vAlign w:val="center"/>
          </w:tcPr>
          <w:p w14:paraId="4E6EB4C3"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第九</w:t>
            </w:r>
            <w:proofErr w:type="gramStart"/>
            <w:r w:rsidRPr="00EE7781">
              <w:rPr>
                <w:rFonts w:ascii="標楷體" w:eastAsia="標楷體" w:hAnsi="標楷體" w:cs="標楷體" w:hint="eastAsia"/>
                <w:color w:val="FF0000"/>
              </w:rPr>
              <w:t>週</w:t>
            </w:r>
            <w:proofErr w:type="gramEnd"/>
          </w:p>
          <w:p w14:paraId="08196F57"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10/27-10/31</w:t>
            </w:r>
          </w:p>
          <w:p w14:paraId="48A0644D" w14:textId="77777777" w:rsidR="00D211AC" w:rsidRPr="00EE7781" w:rsidRDefault="00D211AC" w:rsidP="00D211AC">
            <w:pPr>
              <w:ind w:firstLine="0"/>
              <w:rPr>
                <w:rFonts w:ascii="標楷體" w:eastAsia="標楷體" w:hAnsi="標楷體" w:cs="標楷體"/>
                <w:color w:val="FF0000"/>
              </w:rPr>
            </w:pPr>
          </w:p>
        </w:tc>
        <w:tc>
          <w:tcPr>
            <w:tcW w:w="2126" w:type="dxa"/>
          </w:tcPr>
          <w:p w14:paraId="17EB6A25"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3D53C30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516D456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表1-Ⅳ-3 </w:t>
            </w:r>
            <w:r w:rsidRPr="003D4DCE">
              <w:rPr>
                <w:rFonts w:ascii="新細明體" w:hAnsi="新細明體" w:cs="新細明體"/>
                <w:snapToGrid w:val="0"/>
                <w:sz w:val="16"/>
                <w:szCs w:val="16"/>
              </w:rPr>
              <w:t>能連結其他藝術並創作。</w:t>
            </w:r>
          </w:p>
          <w:p w14:paraId="680D1952"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59915DD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38CAE9E3"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5B7B73F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表3-Ⅳ-2 </w:t>
            </w:r>
            <w:r w:rsidRPr="003D4DCE">
              <w:rPr>
                <w:rFonts w:ascii="新細明體" w:hAnsi="新細明體" w:cs="新細明體"/>
                <w:snapToGrid w:val="0"/>
                <w:sz w:val="16"/>
                <w:szCs w:val="16"/>
              </w:rPr>
              <w:t>能運用多元創作探討公共議題，展現人文關懷與獨立思考能力。</w:t>
            </w:r>
          </w:p>
          <w:p w14:paraId="4C34B903" w14:textId="2A1BD385"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表3-Ⅳ-3 </w:t>
            </w:r>
            <w:r w:rsidRPr="003D4DCE">
              <w:rPr>
                <w:rFonts w:ascii="新細明體" w:hAnsi="新細明體" w:cs="新細明體"/>
                <w:snapToGrid w:val="0"/>
                <w:sz w:val="16"/>
                <w:szCs w:val="16"/>
              </w:rPr>
              <w:t>能結合科技媒體傳達訊息，展現多元表演形式的作品。</w:t>
            </w:r>
          </w:p>
        </w:tc>
        <w:tc>
          <w:tcPr>
            <w:tcW w:w="2127" w:type="dxa"/>
            <w:tcMar>
              <w:top w:w="100" w:type="dxa"/>
              <w:left w:w="20" w:type="dxa"/>
              <w:bottom w:w="100" w:type="dxa"/>
              <w:right w:w="20" w:type="dxa"/>
            </w:tcMar>
          </w:tcPr>
          <w:p w14:paraId="5B59828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13F26CB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5642386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表E-Ⅳ-3 </w:t>
            </w:r>
            <w:r w:rsidRPr="003D4DCE">
              <w:rPr>
                <w:rFonts w:ascii="新細明體" w:hAnsi="新細明體" w:cs="新細明體"/>
                <w:sz w:val="16"/>
                <w:szCs w:val="16"/>
              </w:rPr>
              <w:t>戲劇、舞蹈與其他藝術元素的結合演出。</w:t>
            </w:r>
          </w:p>
          <w:p w14:paraId="457A5B3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02098B9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在地及各族群、東西方、傳統與當代表演藝術之類型、代表作品與人物。</w:t>
            </w:r>
          </w:p>
          <w:p w14:paraId="433C23E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753B044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表P-Ⅳ-2 應用戲劇、應用劇場與應用舞蹈等多元形式。</w:t>
            </w:r>
          </w:p>
          <w:p w14:paraId="1DAA762B" w14:textId="74210092"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表P-Ⅳ-3 </w:t>
            </w:r>
            <w:r w:rsidRPr="003D4DCE">
              <w:rPr>
                <w:rFonts w:ascii="新細明體" w:hAnsi="新細明體" w:cs="新細明體"/>
                <w:sz w:val="16"/>
                <w:szCs w:val="16"/>
              </w:rPr>
              <w:t>影片製作、媒體應用、電腦與行動裝置相關應用程式。</w:t>
            </w:r>
          </w:p>
        </w:tc>
        <w:tc>
          <w:tcPr>
            <w:tcW w:w="4110" w:type="dxa"/>
            <w:tcMar>
              <w:top w:w="100" w:type="dxa"/>
              <w:left w:w="20" w:type="dxa"/>
              <w:bottom w:w="100" w:type="dxa"/>
              <w:right w:w="20" w:type="dxa"/>
            </w:tcMar>
          </w:tcPr>
          <w:p w14:paraId="2730CCC3" w14:textId="382A6996"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lastRenderedPageBreak/>
              <w:t>第十課 反骨藝術新浪潮</w:t>
            </w:r>
          </w:p>
          <w:p w14:paraId="7B546FF9" w14:textId="77777777" w:rsidR="00D211AC" w:rsidRDefault="00D211AC" w:rsidP="00D211AC">
            <w:pPr>
              <w:snapToGrid w:val="0"/>
              <w:ind w:firstLine="0"/>
              <w:jc w:val="left"/>
              <w:rPr>
                <w:rFonts w:ascii="新細明體" w:hAnsi="新細明體" w:cs="新細明體"/>
                <w:sz w:val="16"/>
                <w:szCs w:val="16"/>
              </w:rPr>
            </w:pPr>
          </w:p>
          <w:p w14:paraId="2CC673A7" w14:textId="4350518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1.產出動作：運用動作接龍的方式，每人輪流創作動作，並組合在一起，分組進行。</w:t>
            </w:r>
          </w:p>
          <w:p w14:paraId="544FAAB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下決定：每組同學在課堂中必須與他人溝通協調並且分工合作，決定以下各條件，也可使用骰子、銅板或籤筒決定。包括：每人的出場地點、每人的結尾地點、每人出場順序、每人移動路線、每人動作重複次數、每人動作快慢、校內表演地點等(以上條件可挑選使用)。</w:t>
            </w:r>
          </w:p>
          <w:p w14:paraId="2F840D70" w14:textId="0F559257"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3.各組討論何時錄影、使用何種3C產品、如何後製等問題。</w:t>
            </w:r>
          </w:p>
        </w:tc>
        <w:tc>
          <w:tcPr>
            <w:tcW w:w="284" w:type="dxa"/>
            <w:tcMar>
              <w:top w:w="100" w:type="dxa"/>
              <w:left w:w="20" w:type="dxa"/>
              <w:bottom w:w="100" w:type="dxa"/>
              <w:right w:w="20" w:type="dxa"/>
            </w:tcMar>
          </w:tcPr>
          <w:p w14:paraId="780455E7" w14:textId="6C9089DB"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5960856A" w14:textId="7D5858F6" w:rsidR="00D211AC" w:rsidRDefault="00B320AA" w:rsidP="00B320AA">
            <w:pPr>
              <w:ind w:left="-22" w:hanging="7"/>
              <w:rPr>
                <w:rFonts w:ascii="標楷體" w:eastAsia="標楷體" w:hAnsi="標楷體" w:cs="標楷體"/>
                <w:color w:val="FF0000"/>
                <w:sz w:val="24"/>
                <w:szCs w:val="24"/>
              </w:rPr>
            </w:pPr>
            <w:r>
              <w:rPr>
                <w:rFonts w:ascii="新細明體" w:hAnsi="新細明體" w:cs="新細明體"/>
                <w:snapToGrid w:val="0"/>
                <w:sz w:val="16"/>
                <w:szCs w:val="16"/>
              </w:rPr>
              <w:t>地板</w:t>
            </w:r>
            <w:r w:rsidR="00D211AC" w:rsidRPr="003D4DCE">
              <w:rPr>
                <w:rFonts w:ascii="新細明體" w:hAnsi="新細明體" w:cs="新細明體"/>
                <w:snapToGrid w:val="0"/>
                <w:sz w:val="16"/>
                <w:szCs w:val="16"/>
              </w:rPr>
              <w:t>教室、電腦、影音音響設備。</w:t>
            </w:r>
          </w:p>
        </w:tc>
        <w:tc>
          <w:tcPr>
            <w:tcW w:w="1134" w:type="dxa"/>
            <w:tcMar>
              <w:top w:w="100" w:type="dxa"/>
              <w:left w:w="20" w:type="dxa"/>
              <w:bottom w:w="100" w:type="dxa"/>
              <w:right w:w="20" w:type="dxa"/>
            </w:tcMar>
          </w:tcPr>
          <w:p w14:paraId="6458F67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1.發表評量</w:t>
            </w:r>
          </w:p>
          <w:p w14:paraId="43F4AED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1CE4460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3.實作評量</w:t>
            </w:r>
          </w:p>
          <w:p w14:paraId="7C5E23F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4.態度評量</w:t>
            </w:r>
          </w:p>
          <w:p w14:paraId="4295F2B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5.欣賞評量</w:t>
            </w:r>
          </w:p>
          <w:p w14:paraId="62B0DDE6" w14:textId="0D8D8E22"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6.討論評量</w:t>
            </w:r>
          </w:p>
        </w:tc>
        <w:tc>
          <w:tcPr>
            <w:tcW w:w="1134" w:type="dxa"/>
            <w:tcMar>
              <w:top w:w="100" w:type="dxa"/>
              <w:left w:w="20" w:type="dxa"/>
              <w:bottom w:w="100" w:type="dxa"/>
              <w:right w:w="20" w:type="dxa"/>
            </w:tcMar>
          </w:tcPr>
          <w:p w14:paraId="0A92698C"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【人權教育】</w:t>
            </w:r>
          </w:p>
          <w:p w14:paraId="2DE7E65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人J13 </w:t>
            </w:r>
            <w:r w:rsidRPr="003D4DCE">
              <w:rPr>
                <w:rFonts w:ascii="新細明體" w:hAnsi="新細明體" w:cs="新細明體"/>
                <w:sz w:val="16"/>
                <w:szCs w:val="16"/>
              </w:rPr>
              <w:t>理解戰爭、和平對人類生活的影響。</w:t>
            </w:r>
          </w:p>
          <w:p w14:paraId="363DAA21"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76B48B34"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356ED02C" w14:textId="77777777" w:rsidTr="00934328">
        <w:trPr>
          <w:trHeight w:val="332"/>
          <w:jc w:val="center"/>
        </w:trPr>
        <w:tc>
          <w:tcPr>
            <w:tcW w:w="1266" w:type="dxa"/>
            <w:vAlign w:val="center"/>
          </w:tcPr>
          <w:p w14:paraId="16B7FF41"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w:t>
            </w:r>
            <w:proofErr w:type="gramStart"/>
            <w:r w:rsidRPr="00EE7781">
              <w:rPr>
                <w:rFonts w:ascii="標楷體" w:eastAsia="標楷體" w:hAnsi="標楷體" w:cs="標楷體" w:hint="eastAsia"/>
                <w:color w:val="FF0000"/>
              </w:rPr>
              <w:t>週</w:t>
            </w:r>
            <w:proofErr w:type="gramEnd"/>
          </w:p>
          <w:p w14:paraId="2BC80BB3"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11/3-11/7</w:t>
            </w:r>
          </w:p>
          <w:p w14:paraId="2F13CD64" w14:textId="77777777" w:rsidR="00D211AC" w:rsidRPr="00EE7781" w:rsidRDefault="00D211AC" w:rsidP="00D211AC">
            <w:pPr>
              <w:ind w:firstLine="0"/>
              <w:rPr>
                <w:rFonts w:ascii="標楷體" w:eastAsia="標楷體" w:hAnsi="標楷體" w:cs="標楷體"/>
                <w:color w:val="FF0000"/>
              </w:rPr>
            </w:pPr>
          </w:p>
        </w:tc>
        <w:tc>
          <w:tcPr>
            <w:tcW w:w="2126" w:type="dxa"/>
          </w:tcPr>
          <w:p w14:paraId="61BD85A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3EBD504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7FBE84B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表1-Ⅳ-3 </w:t>
            </w:r>
            <w:r w:rsidRPr="003D4DCE">
              <w:rPr>
                <w:rFonts w:ascii="新細明體" w:hAnsi="新細明體" w:cs="新細明體"/>
                <w:snapToGrid w:val="0"/>
                <w:sz w:val="16"/>
                <w:szCs w:val="16"/>
              </w:rPr>
              <w:t>能連結其他藝術並創作。</w:t>
            </w:r>
          </w:p>
          <w:p w14:paraId="4AF76702"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1037867B"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3D2ECC7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4767ACE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25BB4414" w14:textId="6F60FD6C"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表3-Ⅳ-3 </w:t>
            </w:r>
            <w:r w:rsidRPr="003D4DCE">
              <w:rPr>
                <w:rFonts w:ascii="新細明體" w:hAnsi="新細明體" w:cs="新細明體"/>
                <w:snapToGrid w:val="0"/>
                <w:sz w:val="16"/>
                <w:szCs w:val="16"/>
              </w:rPr>
              <w:t>能結合科技媒體傳達訊息，展現多元表演形式的作品。</w:t>
            </w:r>
          </w:p>
        </w:tc>
        <w:tc>
          <w:tcPr>
            <w:tcW w:w="2127" w:type="dxa"/>
            <w:tcMar>
              <w:top w:w="100" w:type="dxa"/>
              <w:left w:w="20" w:type="dxa"/>
              <w:bottom w:w="100" w:type="dxa"/>
              <w:right w:w="20" w:type="dxa"/>
            </w:tcMar>
          </w:tcPr>
          <w:p w14:paraId="1623862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BDED87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5F242E7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表E-Ⅳ-3 </w:t>
            </w:r>
            <w:r w:rsidRPr="003D4DCE">
              <w:rPr>
                <w:rFonts w:ascii="新細明體" w:hAnsi="新細明體" w:cs="新細明體"/>
                <w:sz w:val="16"/>
                <w:szCs w:val="16"/>
              </w:rPr>
              <w:t>戲劇、舞蹈與其他藝術元素的結合演出。</w:t>
            </w:r>
          </w:p>
          <w:p w14:paraId="0A1688C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1D8A316E"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表A-Ⅳ-2 在地及各族群、東西方、傳統與當代表演藝術之類型、代表</w:t>
            </w:r>
            <w:r w:rsidRPr="003D4DCE">
              <w:rPr>
                <w:rFonts w:ascii="新細明體" w:hAnsi="新細明體" w:cs="新細明體"/>
                <w:sz w:val="16"/>
                <w:szCs w:val="16"/>
              </w:rPr>
              <w:t>作品與人物。</w:t>
            </w:r>
          </w:p>
          <w:p w14:paraId="59971B7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150530D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表P-Ⅳ-2 應用戲劇、應用劇場與應用舞蹈等多元形式。</w:t>
            </w:r>
          </w:p>
          <w:p w14:paraId="1C2F8970" w14:textId="032EAF8D"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表P-Ⅳ-3 </w:t>
            </w:r>
            <w:r w:rsidRPr="003D4DCE">
              <w:rPr>
                <w:rFonts w:ascii="新細明體" w:hAnsi="新細明體" w:cs="新細明體"/>
                <w:sz w:val="16"/>
                <w:szCs w:val="16"/>
              </w:rPr>
              <w:t>影片製作、媒體應用、電腦與行動裝置相關應用程式。</w:t>
            </w:r>
          </w:p>
        </w:tc>
        <w:tc>
          <w:tcPr>
            <w:tcW w:w="4110" w:type="dxa"/>
            <w:tcMar>
              <w:top w:w="100" w:type="dxa"/>
              <w:left w:w="20" w:type="dxa"/>
              <w:bottom w:w="100" w:type="dxa"/>
              <w:right w:w="20" w:type="dxa"/>
            </w:tcMar>
          </w:tcPr>
          <w:p w14:paraId="24755F3D" w14:textId="40BC06FF"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第十課 反骨藝術新浪潮</w:t>
            </w:r>
          </w:p>
          <w:p w14:paraId="39EC7EFE" w14:textId="77777777" w:rsidR="00D211AC" w:rsidRDefault="00D211AC" w:rsidP="00D211AC">
            <w:pPr>
              <w:snapToGrid w:val="0"/>
              <w:ind w:firstLine="0"/>
              <w:jc w:val="left"/>
              <w:rPr>
                <w:rFonts w:ascii="新細明體" w:hAnsi="新細明體" w:cs="新細明體"/>
                <w:sz w:val="16"/>
                <w:szCs w:val="16"/>
              </w:rPr>
            </w:pPr>
          </w:p>
          <w:p w14:paraId="0245C0E8" w14:textId="6CC76EA4"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1.產出動作：運用動作接龍的方式，每人輪流創作動作，並組合在一起，分組進行。</w:t>
            </w:r>
          </w:p>
          <w:p w14:paraId="490632F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下決定：每組同學在課堂中必須與他人溝通協調並且分工合作，決定以下各條件，也可使用骰子、銅板或籤筒決定。包括：每人的出場地點、每人的結尾地點、每人出場順序、每人移動路線、每人動作重複次數、每人動作快慢、校內表演地點等(以上條件可挑選使用)。</w:t>
            </w:r>
          </w:p>
          <w:p w14:paraId="66B83CD1" w14:textId="0DDDE76E"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3.各組討論何時錄影、使用何種3C產品、如何後製等問題。</w:t>
            </w:r>
          </w:p>
        </w:tc>
        <w:tc>
          <w:tcPr>
            <w:tcW w:w="284" w:type="dxa"/>
            <w:tcMar>
              <w:top w:w="100" w:type="dxa"/>
              <w:left w:w="20" w:type="dxa"/>
              <w:bottom w:w="100" w:type="dxa"/>
              <w:right w:w="20" w:type="dxa"/>
            </w:tcMar>
          </w:tcPr>
          <w:p w14:paraId="4502016E" w14:textId="5C204DB5"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78FDBB30" w14:textId="791DEC5A" w:rsidR="00D211AC" w:rsidRDefault="00B320AA" w:rsidP="00B320AA">
            <w:pPr>
              <w:ind w:left="-22" w:hanging="7"/>
              <w:rPr>
                <w:rFonts w:ascii="標楷體" w:eastAsia="標楷體" w:hAnsi="標楷體" w:cs="標楷體"/>
                <w:color w:val="FF0000"/>
                <w:sz w:val="24"/>
                <w:szCs w:val="24"/>
              </w:rPr>
            </w:pPr>
            <w:r>
              <w:rPr>
                <w:rFonts w:ascii="新細明體" w:hAnsi="新細明體" w:cs="新細明體"/>
                <w:snapToGrid w:val="0"/>
                <w:sz w:val="16"/>
                <w:szCs w:val="16"/>
              </w:rPr>
              <w:t>地板</w:t>
            </w:r>
            <w:r w:rsidR="00D211AC" w:rsidRPr="003D4DCE">
              <w:rPr>
                <w:rFonts w:ascii="新細明體" w:hAnsi="新細明體" w:cs="新細明體"/>
                <w:snapToGrid w:val="0"/>
                <w:sz w:val="16"/>
                <w:szCs w:val="16"/>
              </w:rPr>
              <w:t>教室、電腦、影音音響設備。</w:t>
            </w:r>
          </w:p>
        </w:tc>
        <w:tc>
          <w:tcPr>
            <w:tcW w:w="1134" w:type="dxa"/>
            <w:tcMar>
              <w:top w:w="100" w:type="dxa"/>
              <w:left w:w="20" w:type="dxa"/>
              <w:bottom w:w="100" w:type="dxa"/>
              <w:right w:w="20" w:type="dxa"/>
            </w:tcMar>
          </w:tcPr>
          <w:p w14:paraId="445E9F8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1.發表評量</w:t>
            </w:r>
          </w:p>
          <w:p w14:paraId="7D1A81C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7CF1FF5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3.實作評量</w:t>
            </w:r>
          </w:p>
          <w:p w14:paraId="6ADEA30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4.態度評量</w:t>
            </w:r>
          </w:p>
          <w:p w14:paraId="7A20E9F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5.欣賞評量</w:t>
            </w:r>
          </w:p>
          <w:p w14:paraId="390325A9" w14:textId="5BBD2311"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6.討論評量</w:t>
            </w:r>
          </w:p>
        </w:tc>
        <w:tc>
          <w:tcPr>
            <w:tcW w:w="1134" w:type="dxa"/>
            <w:tcMar>
              <w:top w:w="100" w:type="dxa"/>
              <w:left w:w="20" w:type="dxa"/>
              <w:bottom w:w="100" w:type="dxa"/>
              <w:right w:w="20" w:type="dxa"/>
            </w:tcMar>
          </w:tcPr>
          <w:p w14:paraId="01F717C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【人權教育】</w:t>
            </w:r>
          </w:p>
          <w:p w14:paraId="7F57BD2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人J13 </w:t>
            </w:r>
            <w:r w:rsidRPr="003D4DCE">
              <w:rPr>
                <w:rFonts w:ascii="新細明體" w:hAnsi="新細明體" w:cs="新細明體"/>
                <w:sz w:val="16"/>
                <w:szCs w:val="16"/>
              </w:rPr>
              <w:t>理解戰爭、和平對人類生活的影響。</w:t>
            </w:r>
          </w:p>
          <w:p w14:paraId="48C89CBC"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5331B80E"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125F94B4" w14:textId="77777777" w:rsidTr="00934328">
        <w:trPr>
          <w:trHeight w:val="332"/>
          <w:jc w:val="center"/>
        </w:trPr>
        <w:tc>
          <w:tcPr>
            <w:tcW w:w="1266" w:type="dxa"/>
            <w:vAlign w:val="center"/>
          </w:tcPr>
          <w:p w14:paraId="750A840A"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第十一</w:t>
            </w:r>
            <w:proofErr w:type="gramStart"/>
            <w:r w:rsidRPr="00EE7781">
              <w:rPr>
                <w:rFonts w:ascii="標楷體" w:eastAsia="標楷體" w:hAnsi="標楷體" w:cs="標楷體" w:hint="eastAsia"/>
                <w:color w:val="FF0000"/>
              </w:rPr>
              <w:t>週</w:t>
            </w:r>
            <w:proofErr w:type="gramEnd"/>
          </w:p>
          <w:p w14:paraId="2E20F10A" w14:textId="2F7858B6"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11/10-11/14</w:t>
            </w:r>
          </w:p>
        </w:tc>
        <w:tc>
          <w:tcPr>
            <w:tcW w:w="2126" w:type="dxa"/>
          </w:tcPr>
          <w:p w14:paraId="3EA9163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77C61F0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06A1921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7F6D119A"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表2-Ⅳ-2 </w:t>
            </w:r>
            <w:r w:rsidRPr="003D4DCE">
              <w:rPr>
                <w:rFonts w:ascii="新細明體" w:hAnsi="新細明體" w:cs="新細明體"/>
                <w:snapToGrid w:val="0"/>
                <w:sz w:val="16"/>
                <w:szCs w:val="16"/>
              </w:rPr>
              <w:t>能體認各種表演藝術發展脈絡、文化內涵及代表人物。</w:t>
            </w:r>
          </w:p>
          <w:p w14:paraId="16493E1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12DF45EF"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40CBD071" w14:textId="1A8A8BF0"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09EEEB00"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2DBA24C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5921046F"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62B40DFC"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 xml:space="preserve">表A-Ⅳ-3 </w:t>
            </w:r>
            <w:r w:rsidRPr="003D4DCE">
              <w:rPr>
                <w:rFonts w:ascii="新細明體" w:hAnsi="新細明體" w:cs="新細明體"/>
                <w:sz w:val="16"/>
                <w:szCs w:val="16"/>
              </w:rPr>
              <w:t>表演形式分析、文本分析。</w:t>
            </w:r>
          </w:p>
          <w:p w14:paraId="660867A6" w14:textId="30895976"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65B246B8" w14:textId="6A65B33A"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lastRenderedPageBreak/>
              <w:t>第十一課編導造夢說故事</w:t>
            </w:r>
          </w:p>
          <w:p w14:paraId="1AF04517" w14:textId="77777777" w:rsidR="00D211AC" w:rsidRDefault="00D211AC" w:rsidP="00D211AC">
            <w:pPr>
              <w:snapToGrid w:val="0"/>
              <w:ind w:firstLine="0"/>
              <w:jc w:val="left"/>
              <w:rPr>
                <w:rFonts w:ascii="新細明體" w:hAnsi="新細明體" w:cs="新細明體"/>
                <w:sz w:val="16"/>
                <w:szCs w:val="16"/>
              </w:rPr>
            </w:pPr>
          </w:p>
          <w:p w14:paraId="62946D1F" w14:textId="4F8E2362"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1.教師透過課本插畫說明編劇、導戲與劇本的關係，就如同料理之於食材，並介紹英國劇作家莎士比亞生平及其著名劇作。</w:t>
            </w:r>
          </w:p>
          <w:p w14:paraId="732B1BD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2.藉由《羅密歐與茱麗葉》〈樓臺會〉的劇本片段，說明舞臺劇劇本構成的元素(人物、時間、地點和事件)與結構(幕／場／景、舞臺指示和對話)。</w:t>
            </w:r>
          </w:p>
          <w:p w14:paraId="57D828A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3.介紹常見的劇情結構(布局、衝突和結尾)，並以經典劇作說明戲劇衝突的三種類型(與自己、與社會、與自然)。</w:t>
            </w:r>
          </w:p>
          <w:p w14:paraId="6B7D3B05" w14:textId="1A9C59D3"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lastRenderedPageBreak/>
              <w:t>4.教師說明日常生活中可以作為劇本題材、素材的來源，及劇作家需具備的能力。</w:t>
            </w:r>
          </w:p>
        </w:tc>
        <w:tc>
          <w:tcPr>
            <w:tcW w:w="284" w:type="dxa"/>
            <w:tcMar>
              <w:top w:w="100" w:type="dxa"/>
              <w:left w:w="20" w:type="dxa"/>
              <w:bottom w:w="100" w:type="dxa"/>
              <w:right w:w="20" w:type="dxa"/>
            </w:tcMar>
          </w:tcPr>
          <w:p w14:paraId="3E4E285A" w14:textId="48DF8260"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lastRenderedPageBreak/>
              <w:t>1</w:t>
            </w:r>
          </w:p>
        </w:tc>
        <w:tc>
          <w:tcPr>
            <w:tcW w:w="1276" w:type="dxa"/>
            <w:tcMar>
              <w:top w:w="100" w:type="dxa"/>
              <w:left w:w="20" w:type="dxa"/>
              <w:bottom w:w="100" w:type="dxa"/>
              <w:right w:w="20" w:type="dxa"/>
            </w:tcMar>
          </w:tcPr>
          <w:p w14:paraId="576ED026" w14:textId="7FA685CE" w:rsidR="00D211AC" w:rsidRDefault="00D211AC" w:rsidP="00B320AA">
            <w:pPr>
              <w:ind w:left="-29" w:firstLine="0"/>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.地板教室、電腦、影音設備。</w:t>
            </w:r>
          </w:p>
        </w:tc>
        <w:tc>
          <w:tcPr>
            <w:tcW w:w="1134" w:type="dxa"/>
            <w:tcMar>
              <w:top w:w="100" w:type="dxa"/>
              <w:left w:w="20" w:type="dxa"/>
              <w:bottom w:w="100" w:type="dxa"/>
              <w:right w:w="20" w:type="dxa"/>
            </w:tcMar>
          </w:tcPr>
          <w:p w14:paraId="04F60EE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1.教師評量</w:t>
            </w:r>
          </w:p>
          <w:p w14:paraId="6EA5508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570E80B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3.態度評量</w:t>
            </w:r>
          </w:p>
          <w:p w14:paraId="51341845" w14:textId="626CBF20"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4.欣賞評量</w:t>
            </w:r>
          </w:p>
        </w:tc>
        <w:tc>
          <w:tcPr>
            <w:tcW w:w="1134" w:type="dxa"/>
            <w:tcMar>
              <w:top w:w="100" w:type="dxa"/>
              <w:left w:w="20" w:type="dxa"/>
              <w:bottom w:w="100" w:type="dxa"/>
              <w:right w:w="20" w:type="dxa"/>
            </w:tcMar>
          </w:tcPr>
          <w:p w14:paraId="00ED15E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【生涯規畫教育】</w:t>
            </w:r>
          </w:p>
          <w:p w14:paraId="226D17C1" w14:textId="77777777" w:rsidR="00D211AC" w:rsidRDefault="00D211AC" w:rsidP="00D211AC">
            <w:pPr>
              <w:snapToGrid w:val="0"/>
              <w:ind w:firstLine="0"/>
              <w:jc w:val="left"/>
              <w:rPr>
                <w:rFonts w:asciiTheme="minorEastAsia" w:hAnsiTheme="minorEastAsia"/>
                <w:sz w:val="16"/>
                <w:szCs w:val="16"/>
              </w:rPr>
            </w:pPr>
            <w:proofErr w:type="gramStart"/>
            <w:r>
              <w:rPr>
                <w:rFonts w:ascii="新細明體" w:hAnsi="新細明體" w:cs="新細明體"/>
                <w:sz w:val="16"/>
                <w:szCs w:val="16"/>
              </w:rPr>
              <w:t>涯</w:t>
            </w:r>
            <w:proofErr w:type="gramEnd"/>
            <w:r>
              <w:rPr>
                <w:rFonts w:ascii="新細明體" w:hAnsi="新細明體" w:cs="新細明體"/>
                <w:sz w:val="16"/>
                <w:szCs w:val="16"/>
              </w:rPr>
              <w:t xml:space="preserve">J7 </w:t>
            </w:r>
            <w:r w:rsidRPr="003D4DCE">
              <w:rPr>
                <w:rFonts w:ascii="新細明體" w:hAnsi="新細明體" w:cs="新細明體"/>
                <w:sz w:val="16"/>
                <w:szCs w:val="16"/>
              </w:rPr>
              <w:t>學習蒐集與分析工作</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教育環境的資料。</w:t>
            </w:r>
          </w:p>
          <w:p w14:paraId="5694006F"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06E17559"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6555F078" w14:textId="77777777" w:rsidTr="00934328">
        <w:trPr>
          <w:trHeight w:val="332"/>
          <w:jc w:val="center"/>
        </w:trPr>
        <w:tc>
          <w:tcPr>
            <w:tcW w:w="1266" w:type="dxa"/>
            <w:vAlign w:val="center"/>
          </w:tcPr>
          <w:p w14:paraId="36F0194E"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第十二</w:t>
            </w:r>
            <w:proofErr w:type="gramStart"/>
            <w:r w:rsidRPr="00EE7781">
              <w:rPr>
                <w:rFonts w:ascii="標楷體" w:eastAsia="標楷體" w:hAnsi="標楷體" w:cs="標楷體" w:hint="eastAsia"/>
                <w:color w:val="FF0000"/>
              </w:rPr>
              <w:t>週</w:t>
            </w:r>
            <w:proofErr w:type="gramEnd"/>
          </w:p>
          <w:p w14:paraId="77360088" w14:textId="3407A159"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11/17-11/21</w:t>
            </w:r>
          </w:p>
        </w:tc>
        <w:tc>
          <w:tcPr>
            <w:tcW w:w="2126" w:type="dxa"/>
          </w:tcPr>
          <w:p w14:paraId="0C36C0DB"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2B913B4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7D9C8CC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79D0A02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539CE27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44A9CC06"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6DBF58C4" w14:textId="4104CA43"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229FF5B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DA22FA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020A8F5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6A2960F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60BD3EAD" w14:textId="50796FDF"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38FBEAE5" w14:textId="399A5F71"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第十一課編導造夢說故事</w:t>
            </w:r>
          </w:p>
          <w:p w14:paraId="6DC005DD" w14:textId="77777777" w:rsidR="00D211AC" w:rsidRDefault="00D211AC" w:rsidP="00D211AC">
            <w:pPr>
              <w:snapToGrid w:val="0"/>
              <w:ind w:firstLine="0"/>
              <w:jc w:val="left"/>
              <w:rPr>
                <w:rFonts w:ascii="新細明體" w:hAnsi="新細明體" w:cs="新細明體"/>
                <w:sz w:val="16"/>
                <w:szCs w:val="16"/>
              </w:rPr>
            </w:pPr>
          </w:p>
          <w:p w14:paraId="0084B631" w14:textId="63206B44"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1.教師簡述</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夫和史坦尼斯拉夫斯基在排戲過程中發生爭執的故事：</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夫一生創作了無數的小說作品，戲劇作品更影響整體戲劇藝術的發展。他的最後一部劇作《櫻桃園》於西元1904年由史坦尼斯拉夫斯基執導。</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夫原本想讓《櫻桃園》成為一部喜劇，史坦尼斯拉夫斯基卻</w:t>
            </w:r>
            <w:proofErr w:type="gramStart"/>
            <w:r w:rsidRPr="003D4DCE">
              <w:rPr>
                <w:rFonts w:ascii="新細明體" w:hAnsi="新細明體" w:cs="新細明體"/>
                <w:sz w:val="16"/>
                <w:szCs w:val="16"/>
              </w:rPr>
              <w:t>棄掉劇</w:t>
            </w:r>
            <w:proofErr w:type="gramEnd"/>
            <w:r w:rsidRPr="003D4DCE">
              <w:rPr>
                <w:rFonts w:ascii="新細明體" w:hAnsi="新細明體" w:cs="新細明體"/>
                <w:sz w:val="16"/>
                <w:szCs w:val="16"/>
              </w:rPr>
              <w:t>中的鬧劇元素，令全劇變成一部悲劇，因此有一些小爭執。</w:t>
            </w:r>
          </w:p>
          <w:p w14:paraId="7E4E199D"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2.解說導演的多重身分：解決問題者／溝通協調者、決策者、領導者和創作者，及各自的職責。</w:t>
            </w:r>
          </w:p>
          <w:p w14:paraId="1539957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3.運用表11-1與圖11-11，介紹常見的四種導演類型：獨裁者、教授、法官和</w:t>
            </w:r>
            <w:proofErr w:type="gramStart"/>
            <w:r w:rsidRPr="003D4DCE">
              <w:rPr>
                <w:rFonts w:ascii="新細明體" w:hAnsi="新細明體" w:cs="新細明體"/>
                <w:sz w:val="16"/>
                <w:szCs w:val="16"/>
              </w:rPr>
              <w:t>神，</w:t>
            </w:r>
            <w:proofErr w:type="gramEnd"/>
            <w:r w:rsidRPr="003D4DCE">
              <w:rPr>
                <w:rFonts w:ascii="新細明體" w:hAnsi="新細明體" w:cs="新細明體"/>
                <w:sz w:val="16"/>
                <w:szCs w:val="16"/>
              </w:rPr>
              <w:t>以及他們與演員的溝通方式。</w:t>
            </w:r>
          </w:p>
          <w:p w14:paraId="5D28F91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4.運用補充資料，介紹時間軸上知名的編導大師及其作品、特色等。</w:t>
            </w:r>
          </w:p>
          <w:p w14:paraId="07E89391"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5.從圖11-12概述導演工作的四大階段，再依序介紹。首先是劇本解讀與詮釋，並讓學生複習前一堂課《羅密歐與茱麗葉》的故事片段，再進行「藝術探索：阻礙知多少」和表11-2的練習。</w:t>
            </w:r>
          </w:p>
          <w:p w14:paraId="571A6D34" w14:textId="0071DB99"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6.角色為一</w:t>
            </w:r>
            <w:proofErr w:type="gramStart"/>
            <w:r w:rsidRPr="003D4DCE">
              <w:rPr>
                <w:rFonts w:ascii="新細明體" w:hAnsi="新細明體" w:cs="新細明體"/>
                <w:sz w:val="16"/>
                <w:szCs w:val="16"/>
              </w:rPr>
              <w:t>齣</w:t>
            </w:r>
            <w:proofErr w:type="gramEnd"/>
            <w:r w:rsidRPr="003D4DCE">
              <w:rPr>
                <w:rFonts w:ascii="新細明體" w:hAnsi="新細明體" w:cs="新細明體"/>
                <w:sz w:val="16"/>
                <w:szCs w:val="16"/>
              </w:rPr>
              <w:t>劇的靈魂，所以選的角色適合與否，通常取決於導演的慧眼判斷。教師可引導學生完成表11-2，再帶領學生討論如何選出適合演出各角色的人選。</w:t>
            </w:r>
          </w:p>
        </w:tc>
        <w:tc>
          <w:tcPr>
            <w:tcW w:w="284" w:type="dxa"/>
            <w:tcMar>
              <w:top w:w="100" w:type="dxa"/>
              <w:left w:w="20" w:type="dxa"/>
              <w:bottom w:w="100" w:type="dxa"/>
              <w:right w:w="20" w:type="dxa"/>
            </w:tcMar>
          </w:tcPr>
          <w:p w14:paraId="2BDC557C" w14:textId="10534619"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3EC8379C" w14:textId="2AE6AE6A"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地板教室、電腦、影音設備。</w:t>
            </w:r>
          </w:p>
        </w:tc>
        <w:tc>
          <w:tcPr>
            <w:tcW w:w="1134" w:type="dxa"/>
            <w:tcMar>
              <w:top w:w="100" w:type="dxa"/>
              <w:left w:w="20" w:type="dxa"/>
              <w:bottom w:w="100" w:type="dxa"/>
              <w:right w:w="20" w:type="dxa"/>
            </w:tcMar>
          </w:tcPr>
          <w:p w14:paraId="189F9D6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1.討論評量</w:t>
            </w:r>
          </w:p>
          <w:p w14:paraId="3E66221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2.態度評量</w:t>
            </w:r>
          </w:p>
          <w:p w14:paraId="7C54D887" w14:textId="6F3632CD"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3.發表評量</w:t>
            </w:r>
          </w:p>
        </w:tc>
        <w:tc>
          <w:tcPr>
            <w:tcW w:w="1134" w:type="dxa"/>
            <w:tcMar>
              <w:top w:w="100" w:type="dxa"/>
              <w:left w:w="20" w:type="dxa"/>
              <w:bottom w:w="100" w:type="dxa"/>
              <w:right w:w="20" w:type="dxa"/>
            </w:tcMar>
          </w:tcPr>
          <w:p w14:paraId="0D47E500"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【生涯規畫教育】</w:t>
            </w:r>
          </w:p>
          <w:p w14:paraId="1A28F4AA" w14:textId="77777777" w:rsidR="00D211AC" w:rsidRDefault="00D211AC" w:rsidP="00D211AC">
            <w:pPr>
              <w:snapToGrid w:val="0"/>
              <w:ind w:firstLine="0"/>
              <w:jc w:val="left"/>
              <w:rPr>
                <w:rFonts w:asciiTheme="minorEastAsia" w:hAnsiTheme="minorEastAsia"/>
                <w:sz w:val="16"/>
                <w:szCs w:val="16"/>
              </w:rPr>
            </w:pPr>
            <w:proofErr w:type="gramStart"/>
            <w:r>
              <w:rPr>
                <w:rFonts w:ascii="新細明體" w:hAnsi="新細明體" w:cs="新細明體"/>
                <w:sz w:val="16"/>
                <w:szCs w:val="16"/>
              </w:rPr>
              <w:t>涯</w:t>
            </w:r>
            <w:proofErr w:type="gramEnd"/>
            <w:r>
              <w:rPr>
                <w:rFonts w:ascii="新細明體" w:hAnsi="新細明體" w:cs="新細明體"/>
                <w:sz w:val="16"/>
                <w:szCs w:val="16"/>
              </w:rPr>
              <w:t xml:space="preserve">J7 </w:t>
            </w:r>
            <w:r w:rsidRPr="003D4DCE">
              <w:rPr>
                <w:rFonts w:ascii="新細明體" w:hAnsi="新細明體" w:cs="新細明體"/>
                <w:sz w:val="16"/>
                <w:szCs w:val="16"/>
              </w:rPr>
              <w:t>學習蒐集與分析工作</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教育環境的資料。</w:t>
            </w:r>
          </w:p>
          <w:p w14:paraId="5E03A156"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4C514878"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207C4E6C" w14:textId="77777777" w:rsidTr="00934328">
        <w:trPr>
          <w:trHeight w:val="332"/>
          <w:jc w:val="center"/>
        </w:trPr>
        <w:tc>
          <w:tcPr>
            <w:tcW w:w="1266" w:type="dxa"/>
            <w:vAlign w:val="center"/>
          </w:tcPr>
          <w:p w14:paraId="23C5AF45"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第十三</w:t>
            </w:r>
            <w:proofErr w:type="gramStart"/>
            <w:r w:rsidRPr="00EE7781">
              <w:rPr>
                <w:rFonts w:ascii="標楷體" w:eastAsia="標楷體" w:hAnsi="標楷體" w:cs="標楷體" w:hint="eastAsia"/>
                <w:color w:val="FF0000"/>
              </w:rPr>
              <w:t>週</w:t>
            </w:r>
            <w:proofErr w:type="gramEnd"/>
          </w:p>
          <w:p w14:paraId="03BD6E00" w14:textId="71E1BF08"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11/24-11/28</w:t>
            </w:r>
            <w:r w:rsidRPr="00EE7781">
              <w:rPr>
                <w:rFonts w:ascii="標楷體" w:eastAsia="標楷體" w:hAnsi="標楷體" w:cs="標楷體"/>
                <w:color w:val="FF0000"/>
              </w:rPr>
              <w:br/>
            </w:r>
          </w:p>
        </w:tc>
        <w:tc>
          <w:tcPr>
            <w:tcW w:w="2126" w:type="dxa"/>
          </w:tcPr>
          <w:p w14:paraId="1F8A9E7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23ECFC9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表1-Ⅳ-2 </w:t>
            </w:r>
            <w:r w:rsidRPr="003D4DCE">
              <w:rPr>
                <w:rFonts w:ascii="新細明體" w:hAnsi="新細明體" w:cs="新細明體"/>
                <w:snapToGrid w:val="0"/>
                <w:sz w:val="16"/>
                <w:szCs w:val="16"/>
              </w:rPr>
              <w:t>能理解表演的形式、文本與表現技巧並創作發表。</w:t>
            </w:r>
          </w:p>
          <w:p w14:paraId="55A3E94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0C392542"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07570E0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31C0D23E"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1531A0F0" w14:textId="4D4E6FDC"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35C722B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338B4F79"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 xml:space="preserve">表E-Ⅳ-2 </w:t>
            </w:r>
            <w:r w:rsidRPr="003D4DCE">
              <w:rPr>
                <w:rFonts w:ascii="新細明體" w:hAnsi="新細明體" w:cs="新細明體"/>
                <w:sz w:val="16"/>
                <w:szCs w:val="16"/>
              </w:rPr>
              <w:t>肢體動作與語彙、角色建立與表演、各類型文本分析與創作。</w:t>
            </w:r>
          </w:p>
          <w:p w14:paraId="0274A70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5037A73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2BF7CDBD" w14:textId="0217626C"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1A2BB50A" w14:textId="7A0767DB"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lastRenderedPageBreak/>
              <w:t>第十一課編導造夢說故事</w:t>
            </w:r>
          </w:p>
          <w:p w14:paraId="2829F322" w14:textId="77777777" w:rsidR="00D211AC" w:rsidRDefault="00D211AC" w:rsidP="00D211AC">
            <w:pPr>
              <w:snapToGrid w:val="0"/>
              <w:ind w:firstLine="0"/>
              <w:jc w:val="left"/>
              <w:rPr>
                <w:rFonts w:ascii="新細明體" w:hAnsi="新細明體" w:cs="新細明體"/>
                <w:sz w:val="16"/>
                <w:szCs w:val="16"/>
              </w:rPr>
            </w:pPr>
          </w:p>
          <w:p w14:paraId="4586112B" w14:textId="00D28AF8"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1.教師簡述</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夫和史坦尼斯拉夫斯基在排戲過程中發生爭執的故事：</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夫一生創作了無數的小說作品，戲劇作品更影響整體戲劇藝術的發展。他的最後一部劇作《櫻桃</w:t>
            </w:r>
            <w:r w:rsidRPr="003D4DCE">
              <w:rPr>
                <w:rFonts w:ascii="新細明體" w:hAnsi="新細明體" w:cs="新細明體"/>
                <w:sz w:val="16"/>
                <w:szCs w:val="16"/>
              </w:rPr>
              <w:lastRenderedPageBreak/>
              <w:t>園》於西元1904年由史坦尼斯拉夫斯基執導。</w:t>
            </w:r>
            <w:proofErr w:type="gramStart"/>
            <w:r w:rsidRPr="003D4DCE">
              <w:rPr>
                <w:rFonts w:ascii="新細明體" w:hAnsi="新細明體" w:cs="新細明體"/>
                <w:sz w:val="16"/>
                <w:szCs w:val="16"/>
              </w:rPr>
              <w:t>契訶</w:t>
            </w:r>
            <w:proofErr w:type="gramEnd"/>
            <w:r w:rsidRPr="003D4DCE">
              <w:rPr>
                <w:rFonts w:ascii="新細明體" w:hAnsi="新細明體" w:cs="新細明體"/>
                <w:sz w:val="16"/>
                <w:szCs w:val="16"/>
              </w:rPr>
              <w:t>夫原本想讓《櫻桃園》成為一部喜劇，史坦尼斯拉夫斯基卻</w:t>
            </w:r>
            <w:proofErr w:type="gramStart"/>
            <w:r w:rsidRPr="003D4DCE">
              <w:rPr>
                <w:rFonts w:ascii="新細明體" w:hAnsi="新細明體" w:cs="新細明體"/>
                <w:sz w:val="16"/>
                <w:szCs w:val="16"/>
              </w:rPr>
              <w:t>棄掉劇</w:t>
            </w:r>
            <w:proofErr w:type="gramEnd"/>
            <w:r w:rsidRPr="003D4DCE">
              <w:rPr>
                <w:rFonts w:ascii="新細明體" w:hAnsi="新細明體" w:cs="新細明體"/>
                <w:sz w:val="16"/>
                <w:szCs w:val="16"/>
              </w:rPr>
              <w:t>中的鬧劇元素，令全劇變成一部悲劇，因此有一些小爭執。</w:t>
            </w:r>
          </w:p>
          <w:p w14:paraId="434D7D0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2.解說導演的多重身分：解決問題者／溝通協調者、決策者、領導者和創作者，及各自的職責。</w:t>
            </w:r>
          </w:p>
          <w:p w14:paraId="0EC270A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3.運用表11-1與圖11-11，介紹常見的四種導演類型：獨裁者、教授、法官和</w:t>
            </w:r>
            <w:proofErr w:type="gramStart"/>
            <w:r w:rsidRPr="003D4DCE">
              <w:rPr>
                <w:rFonts w:ascii="新細明體" w:hAnsi="新細明體" w:cs="新細明體"/>
                <w:sz w:val="16"/>
                <w:szCs w:val="16"/>
              </w:rPr>
              <w:t>神，</w:t>
            </w:r>
            <w:proofErr w:type="gramEnd"/>
            <w:r w:rsidRPr="003D4DCE">
              <w:rPr>
                <w:rFonts w:ascii="新細明體" w:hAnsi="新細明體" w:cs="新細明體"/>
                <w:sz w:val="16"/>
                <w:szCs w:val="16"/>
              </w:rPr>
              <w:t>以及他們與演員的溝通方式。</w:t>
            </w:r>
          </w:p>
          <w:p w14:paraId="54687AD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4.運用補充資料，介紹時間軸上知名的編導大師及其作品、特色等。</w:t>
            </w:r>
          </w:p>
          <w:p w14:paraId="473DE24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5.從圖11-12概述導演工作的四大階段，再依序介紹。首先是劇本解讀與詮釋，並讓學生複習前一堂課《羅密歐與茱麗葉》的故事片段，再進行「藝術探索：阻礙知多少」和表11-2的練習。</w:t>
            </w:r>
          </w:p>
          <w:p w14:paraId="5C9C8820" w14:textId="2C1E728B"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6.角色為一</w:t>
            </w:r>
            <w:proofErr w:type="gramStart"/>
            <w:r w:rsidRPr="003D4DCE">
              <w:rPr>
                <w:rFonts w:ascii="新細明體" w:hAnsi="新細明體" w:cs="新細明體"/>
                <w:sz w:val="16"/>
                <w:szCs w:val="16"/>
              </w:rPr>
              <w:t>齣</w:t>
            </w:r>
            <w:proofErr w:type="gramEnd"/>
            <w:r w:rsidRPr="003D4DCE">
              <w:rPr>
                <w:rFonts w:ascii="新細明體" w:hAnsi="新細明體" w:cs="新細明體"/>
                <w:sz w:val="16"/>
                <w:szCs w:val="16"/>
              </w:rPr>
              <w:t>劇的靈魂，所以選的角色適合與否，通常取決於導演的慧眼判斷。教師可引導學生完成表11-2，再帶領學生討論如何選出適合演出各角色的人選。</w:t>
            </w:r>
          </w:p>
        </w:tc>
        <w:tc>
          <w:tcPr>
            <w:tcW w:w="284" w:type="dxa"/>
            <w:tcMar>
              <w:top w:w="100" w:type="dxa"/>
              <w:left w:w="20" w:type="dxa"/>
              <w:bottom w:w="100" w:type="dxa"/>
              <w:right w:w="20" w:type="dxa"/>
            </w:tcMar>
          </w:tcPr>
          <w:p w14:paraId="7C1F23DD" w14:textId="21837531"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lastRenderedPageBreak/>
              <w:t>1</w:t>
            </w:r>
          </w:p>
        </w:tc>
        <w:tc>
          <w:tcPr>
            <w:tcW w:w="1276" w:type="dxa"/>
            <w:tcMar>
              <w:top w:w="100" w:type="dxa"/>
              <w:left w:w="20" w:type="dxa"/>
              <w:bottom w:w="100" w:type="dxa"/>
              <w:right w:w="20" w:type="dxa"/>
            </w:tcMar>
          </w:tcPr>
          <w:p w14:paraId="51AFD93C" w14:textId="1A6F6B9A"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地板教室、電腦、影音設備。</w:t>
            </w:r>
          </w:p>
        </w:tc>
        <w:tc>
          <w:tcPr>
            <w:tcW w:w="1134" w:type="dxa"/>
            <w:tcMar>
              <w:top w:w="100" w:type="dxa"/>
              <w:left w:w="20" w:type="dxa"/>
              <w:bottom w:w="100" w:type="dxa"/>
              <w:right w:w="20" w:type="dxa"/>
            </w:tcMar>
          </w:tcPr>
          <w:p w14:paraId="380DEA9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1.討論評量</w:t>
            </w:r>
          </w:p>
          <w:p w14:paraId="08EE3EC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2.態度評量</w:t>
            </w:r>
          </w:p>
          <w:p w14:paraId="0C87036D" w14:textId="36EA7B62"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3.發表評量</w:t>
            </w:r>
          </w:p>
        </w:tc>
        <w:tc>
          <w:tcPr>
            <w:tcW w:w="1134" w:type="dxa"/>
            <w:tcMar>
              <w:top w:w="100" w:type="dxa"/>
              <w:left w:w="20" w:type="dxa"/>
              <w:bottom w:w="100" w:type="dxa"/>
              <w:right w:w="20" w:type="dxa"/>
            </w:tcMar>
          </w:tcPr>
          <w:p w14:paraId="5C8C2F7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【生涯規畫教育】</w:t>
            </w:r>
          </w:p>
          <w:p w14:paraId="0905283F" w14:textId="77777777" w:rsidR="00D211AC" w:rsidRDefault="00D211AC" w:rsidP="00D211AC">
            <w:pPr>
              <w:snapToGrid w:val="0"/>
              <w:ind w:firstLine="0"/>
              <w:jc w:val="left"/>
              <w:rPr>
                <w:rFonts w:asciiTheme="minorEastAsia" w:hAnsiTheme="minorEastAsia"/>
                <w:sz w:val="16"/>
                <w:szCs w:val="16"/>
              </w:rPr>
            </w:pPr>
            <w:proofErr w:type="gramStart"/>
            <w:r>
              <w:rPr>
                <w:rFonts w:ascii="新細明體" w:hAnsi="新細明體" w:cs="新細明體"/>
                <w:sz w:val="16"/>
                <w:szCs w:val="16"/>
              </w:rPr>
              <w:t>涯</w:t>
            </w:r>
            <w:proofErr w:type="gramEnd"/>
            <w:r>
              <w:rPr>
                <w:rFonts w:ascii="新細明體" w:hAnsi="新細明體" w:cs="新細明體"/>
                <w:sz w:val="16"/>
                <w:szCs w:val="16"/>
              </w:rPr>
              <w:t xml:space="preserve">J7 </w:t>
            </w:r>
            <w:r w:rsidRPr="003D4DCE">
              <w:rPr>
                <w:rFonts w:ascii="新細明體" w:hAnsi="新細明體" w:cs="新細明體"/>
                <w:sz w:val="16"/>
                <w:szCs w:val="16"/>
              </w:rPr>
              <w:t>學習蒐集與分析工作</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lastRenderedPageBreak/>
              <w:t>教育環境的資料。</w:t>
            </w:r>
          </w:p>
          <w:p w14:paraId="329B2312"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049D4568"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02AF2DD3" w14:textId="77777777" w:rsidTr="00934328">
        <w:trPr>
          <w:trHeight w:val="332"/>
          <w:jc w:val="center"/>
        </w:trPr>
        <w:tc>
          <w:tcPr>
            <w:tcW w:w="1266" w:type="dxa"/>
            <w:vAlign w:val="center"/>
          </w:tcPr>
          <w:p w14:paraId="7C6A955B"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第十四</w:t>
            </w:r>
            <w:proofErr w:type="gramStart"/>
            <w:r w:rsidRPr="00EE7781">
              <w:rPr>
                <w:rFonts w:ascii="標楷體" w:eastAsia="標楷體" w:hAnsi="標楷體" w:cs="標楷體" w:hint="eastAsia"/>
                <w:color w:val="FF0000"/>
              </w:rPr>
              <w:t>週</w:t>
            </w:r>
            <w:proofErr w:type="gramEnd"/>
          </w:p>
          <w:p w14:paraId="1FF0C337"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12/1-12/5</w:t>
            </w:r>
          </w:p>
          <w:p w14:paraId="74300237" w14:textId="727DD1E5"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(段考</w:t>
            </w:r>
            <w:proofErr w:type="gramStart"/>
            <w:r w:rsidRPr="00EE7781">
              <w:rPr>
                <w:rFonts w:ascii="標楷體" w:eastAsia="標楷體" w:hAnsi="標楷體" w:cs="標楷體" w:hint="eastAsia"/>
                <w:color w:val="FF0000"/>
              </w:rPr>
              <w:t>週</w:t>
            </w:r>
            <w:proofErr w:type="gramEnd"/>
            <w:r w:rsidRPr="00EE7781">
              <w:rPr>
                <w:rFonts w:ascii="標楷體" w:eastAsia="標楷體" w:hAnsi="標楷體" w:cs="標楷體" w:hint="eastAsia"/>
                <w:color w:val="FF0000"/>
              </w:rPr>
              <w:t>)</w:t>
            </w:r>
          </w:p>
        </w:tc>
        <w:tc>
          <w:tcPr>
            <w:tcW w:w="2126" w:type="dxa"/>
          </w:tcPr>
          <w:p w14:paraId="060B2D2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75D02A4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4DF1C778"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4F7E27E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35CE871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4F205418"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70D1E167" w14:textId="2646EA0C"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1755A26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4B447288"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1BEAA3D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139B960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3EC11C23" w14:textId="52D6F26A"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42F76939" w14:textId="1C1FF8EB"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第十一課編導造夢說故事</w:t>
            </w:r>
          </w:p>
          <w:p w14:paraId="131181D7" w14:textId="77777777" w:rsidR="00D211AC" w:rsidRDefault="00D211AC" w:rsidP="00D211AC">
            <w:pPr>
              <w:snapToGrid w:val="0"/>
              <w:ind w:firstLine="0"/>
              <w:jc w:val="left"/>
              <w:rPr>
                <w:rFonts w:ascii="新細明體" w:hAnsi="新細明體" w:cs="新細明體"/>
                <w:sz w:val="16"/>
                <w:szCs w:val="16"/>
              </w:rPr>
            </w:pPr>
          </w:p>
          <w:p w14:paraId="04D19420" w14:textId="2FBA245B"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1.教師先簡單複習上一堂課介紹的劇本解讀與詮釋、選角，接著再接續導戲和準備演出，以及講解這兩</w:t>
            </w:r>
            <w:proofErr w:type="gramStart"/>
            <w:r w:rsidRPr="003D4DCE">
              <w:rPr>
                <w:rFonts w:ascii="新細明體" w:hAnsi="新細明體" w:cs="新細明體"/>
                <w:sz w:val="16"/>
                <w:szCs w:val="16"/>
              </w:rPr>
              <w:t>個</w:t>
            </w:r>
            <w:proofErr w:type="gramEnd"/>
            <w:r w:rsidRPr="003D4DCE">
              <w:rPr>
                <w:rFonts w:ascii="新細明體" w:hAnsi="新細明體" w:cs="新細明體"/>
                <w:sz w:val="16"/>
                <w:szCs w:val="16"/>
              </w:rPr>
              <w:t>階段的工作細節。</w:t>
            </w:r>
          </w:p>
          <w:p w14:paraId="11613DF7" w14:textId="772C3D1A"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2.在介紹導戲時，依序從舞臺布局、畫面焦點、演出節奏、演員走位、引導演員表演等重點講解，建議視時間安排搭配藝術探索活動，讓學生具體了解身為導演所需要具備的能力及執行工作。</w:t>
            </w:r>
          </w:p>
        </w:tc>
        <w:tc>
          <w:tcPr>
            <w:tcW w:w="284" w:type="dxa"/>
            <w:tcMar>
              <w:top w:w="100" w:type="dxa"/>
              <w:left w:w="20" w:type="dxa"/>
              <w:bottom w:w="100" w:type="dxa"/>
              <w:right w:w="20" w:type="dxa"/>
            </w:tcMar>
          </w:tcPr>
          <w:p w14:paraId="5A92D8A3" w14:textId="31845730"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4E8DCFFD" w14:textId="50C04301"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地板教室、電腦、影音設備。</w:t>
            </w:r>
          </w:p>
        </w:tc>
        <w:tc>
          <w:tcPr>
            <w:tcW w:w="1134" w:type="dxa"/>
            <w:tcMar>
              <w:top w:w="100" w:type="dxa"/>
              <w:left w:w="20" w:type="dxa"/>
              <w:bottom w:w="100" w:type="dxa"/>
              <w:right w:w="20" w:type="dxa"/>
            </w:tcMar>
          </w:tcPr>
          <w:p w14:paraId="743EA85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1.發表評量</w:t>
            </w:r>
          </w:p>
          <w:p w14:paraId="22CE07E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54C86028" w14:textId="5510DB3D"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3.實作評量</w:t>
            </w:r>
          </w:p>
        </w:tc>
        <w:tc>
          <w:tcPr>
            <w:tcW w:w="1134" w:type="dxa"/>
            <w:tcMar>
              <w:top w:w="100" w:type="dxa"/>
              <w:left w:w="20" w:type="dxa"/>
              <w:bottom w:w="100" w:type="dxa"/>
              <w:right w:w="20" w:type="dxa"/>
            </w:tcMar>
          </w:tcPr>
          <w:p w14:paraId="02B79C3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【生涯規畫教育】</w:t>
            </w:r>
          </w:p>
          <w:p w14:paraId="58F0906B" w14:textId="77777777" w:rsidR="00D211AC" w:rsidRDefault="00D211AC" w:rsidP="00D211AC">
            <w:pPr>
              <w:snapToGrid w:val="0"/>
              <w:ind w:firstLine="0"/>
              <w:jc w:val="left"/>
              <w:rPr>
                <w:rFonts w:asciiTheme="minorEastAsia" w:hAnsiTheme="minorEastAsia"/>
                <w:sz w:val="16"/>
                <w:szCs w:val="16"/>
              </w:rPr>
            </w:pPr>
            <w:proofErr w:type="gramStart"/>
            <w:r>
              <w:rPr>
                <w:rFonts w:ascii="新細明體" w:hAnsi="新細明體" w:cs="新細明體"/>
                <w:sz w:val="16"/>
                <w:szCs w:val="16"/>
              </w:rPr>
              <w:t>涯</w:t>
            </w:r>
            <w:proofErr w:type="gramEnd"/>
            <w:r>
              <w:rPr>
                <w:rFonts w:ascii="新細明體" w:hAnsi="新細明體" w:cs="新細明體"/>
                <w:sz w:val="16"/>
                <w:szCs w:val="16"/>
              </w:rPr>
              <w:t xml:space="preserve">J7 </w:t>
            </w:r>
            <w:r w:rsidRPr="003D4DCE">
              <w:rPr>
                <w:rFonts w:ascii="新細明體" w:hAnsi="新細明體" w:cs="新細明體"/>
                <w:sz w:val="16"/>
                <w:szCs w:val="16"/>
              </w:rPr>
              <w:t>學習蒐集與分析工作</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教育環境的資料。</w:t>
            </w:r>
          </w:p>
          <w:p w14:paraId="261DB4B3"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5CAA0C85"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3869F33F" w14:textId="77777777" w:rsidTr="00934328">
        <w:trPr>
          <w:trHeight w:val="332"/>
          <w:jc w:val="center"/>
        </w:trPr>
        <w:tc>
          <w:tcPr>
            <w:tcW w:w="1266" w:type="dxa"/>
            <w:vAlign w:val="center"/>
          </w:tcPr>
          <w:p w14:paraId="58B6259D"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lastRenderedPageBreak/>
              <w:t>第十五</w:t>
            </w:r>
            <w:proofErr w:type="gramStart"/>
            <w:r w:rsidRPr="00EE7781">
              <w:rPr>
                <w:rFonts w:ascii="標楷體" w:eastAsia="標楷體" w:hAnsi="標楷體" w:cs="標楷體" w:hint="eastAsia"/>
                <w:color w:val="FF0000"/>
              </w:rPr>
              <w:t>週</w:t>
            </w:r>
            <w:proofErr w:type="gramEnd"/>
          </w:p>
          <w:p w14:paraId="3A21761C" w14:textId="5ECDD7CB"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12/8-12/12</w:t>
            </w:r>
          </w:p>
        </w:tc>
        <w:tc>
          <w:tcPr>
            <w:tcW w:w="2126" w:type="dxa"/>
          </w:tcPr>
          <w:p w14:paraId="1D9D844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3EE84846"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表1-Ⅳ-2 </w:t>
            </w:r>
            <w:r w:rsidRPr="003D4DCE">
              <w:rPr>
                <w:rFonts w:ascii="新細明體" w:hAnsi="新細明體" w:cs="新細明體"/>
                <w:snapToGrid w:val="0"/>
                <w:sz w:val="16"/>
                <w:szCs w:val="16"/>
              </w:rPr>
              <w:t>能理解表演的形式、文本與表現技巧並創作發表。</w:t>
            </w:r>
          </w:p>
          <w:p w14:paraId="70296CE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00440B6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表2-Ⅳ-2 </w:t>
            </w:r>
            <w:r w:rsidRPr="003D4DCE">
              <w:rPr>
                <w:rFonts w:ascii="新細明體" w:hAnsi="新細明體" w:cs="新細明體"/>
                <w:snapToGrid w:val="0"/>
                <w:sz w:val="16"/>
                <w:szCs w:val="16"/>
              </w:rPr>
              <w:t>能體認各種表演藝術發展脈絡、文化內涵及代表人物。</w:t>
            </w:r>
          </w:p>
          <w:p w14:paraId="4D7713E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表2-Ⅳ-3 </w:t>
            </w:r>
            <w:r w:rsidRPr="003D4DCE">
              <w:rPr>
                <w:rFonts w:ascii="新細明體" w:hAnsi="新細明體" w:cs="新細明體"/>
                <w:snapToGrid w:val="0"/>
                <w:sz w:val="16"/>
                <w:szCs w:val="16"/>
              </w:rPr>
              <w:t>能運用適當的語彙，明確表達、解析及評價自己與他人的作品。</w:t>
            </w:r>
          </w:p>
          <w:p w14:paraId="6C43BE2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表3-Ⅳ-2 </w:t>
            </w:r>
            <w:r w:rsidRPr="003D4DCE">
              <w:rPr>
                <w:rFonts w:ascii="新細明體" w:hAnsi="新細明體" w:cs="新細明體"/>
                <w:snapToGrid w:val="0"/>
                <w:sz w:val="16"/>
                <w:szCs w:val="16"/>
              </w:rPr>
              <w:t>能運用多元創作探討公共議題，展現人文關懷與獨立思考能力。</w:t>
            </w:r>
          </w:p>
          <w:p w14:paraId="30BCD0D6" w14:textId="7DE253E6"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62B8C27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5091E9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表E-Ⅳ-2 </w:t>
            </w:r>
            <w:r w:rsidRPr="003D4DCE">
              <w:rPr>
                <w:rFonts w:ascii="新細明體" w:hAnsi="新細明體" w:cs="新細明體"/>
                <w:sz w:val="16"/>
                <w:szCs w:val="16"/>
              </w:rPr>
              <w:t>肢體動作與語彙、角色建立與表演、各類型文本分析與創作。</w:t>
            </w:r>
          </w:p>
          <w:p w14:paraId="29E6FB5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1D442D5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表A-Ⅳ-3 </w:t>
            </w:r>
            <w:r w:rsidRPr="003D4DCE">
              <w:rPr>
                <w:rFonts w:ascii="新細明體" w:hAnsi="新細明體" w:cs="新細明體"/>
                <w:sz w:val="16"/>
                <w:szCs w:val="16"/>
              </w:rPr>
              <w:t>表演形式分析、文本分析。</w:t>
            </w:r>
          </w:p>
          <w:p w14:paraId="56A47237" w14:textId="5B8B3C90"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表P-Ⅳ-4 表演藝術活動與展演、表演藝術相關工作的特性與種類。</w:t>
            </w:r>
          </w:p>
        </w:tc>
        <w:tc>
          <w:tcPr>
            <w:tcW w:w="4110" w:type="dxa"/>
            <w:tcMar>
              <w:top w:w="100" w:type="dxa"/>
              <w:left w:w="20" w:type="dxa"/>
              <w:bottom w:w="100" w:type="dxa"/>
              <w:right w:w="20" w:type="dxa"/>
            </w:tcMar>
          </w:tcPr>
          <w:p w14:paraId="40F7AA58" w14:textId="2D24C51C" w:rsidR="00D211AC" w:rsidRDefault="00D211AC" w:rsidP="00D211AC">
            <w:pPr>
              <w:snapToGrid w:val="0"/>
              <w:ind w:firstLine="0"/>
              <w:jc w:val="left"/>
              <w:rPr>
                <w:rFonts w:ascii="新細明體" w:hAnsi="新細明體" w:cs="新細明體"/>
                <w:sz w:val="16"/>
                <w:szCs w:val="16"/>
              </w:rPr>
            </w:pPr>
            <w:r w:rsidRPr="003D4DCE">
              <w:rPr>
                <w:rFonts w:ascii="新細明體" w:hAnsi="新細明體" w:cs="新細明體"/>
                <w:snapToGrid w:val="0"/>
                <w:sz w:val="16"/>
                <w:szCs w:val="16"/>
              </w:rPr>
              <w:t>第十一課編導造夢說故事</w:t>
            </w:r>
          </w:p>
          <w:p w14:paraId="2366F19A" w14:textId="77777777" w:rsidR="00D211AC" w:rsidRDefault="00D211AC" w:rsidP="00D211AC">
            <w:pPr>
              <w:snapToGrid w:val="0"/>
              <w:ind w:firstLine="0"/>
              <w:jc w:val="left"/>
              <w:rPr>
                <w:rFonts w:ascii="新細明體" w:hAnsi="新細明體" w:cs="新細明體"/>
                <w:sz w:val="16"/>
                <w:szCs w:val="16"/>
              </w:rPr>
            </w:pPr>
          </w:p>
          <w:p w14:paraId="054F9BC5" w14:textId="66F24756" w:rsidR="00D211AC" w:rsidRPr="00735274" w:rsidRDefault="00D211AC" w:rsidP="00D211AC">
            <w:pPr>
              <w:snapToGrid w:val="0"/>
              <w:ind w:firstLine="0"/>
              <w:jc w:val="left"/>
              <w:rPr>
                <w:rFonts w:asciiTheme="minorEastAsia" w:hAnsiTheme="minorEastAsia"/>
                <w:color w:val="FF0066"/>
                <w:sz w:val="16"/>
                <w:szCs w:val="16"/>
              </w:rPr>
            </w:pPr>
            <w:r w:rsidRPr="00735274">
              <w:rPr>
                <w:rFonts w:ascii="新細明體" w:hAnsi="新細明體" w:cs="新細明體"/>
                <w:color w:val="FF0066"/>
                <w:sz w:val="16"/>
                <w:szCs w:val="16"/>
              </w:rPr>
              <w:t>1.引導學生以三人為一組，</w:t>
            </w:r>
            <w:r w:rsidR="00735274" w:rsidRPr="00735274">
              <w:rPr>
                <w:rFonts w:ascii="新細明體" w:hAnsi="新細明體" w:cs="新細明體" w:hint="eastAsia"/>
                <w:color w:val="FF0066"/>
                <w:sz w:val="16"/>
                <w:szCs w:val="16"/>
              </w:rPr>
              <w:t>一半的組別</w:t>
            </w:r>
            <w:r w:rsidRPr="00735274">
              <w:rPr>
                <w:rFonts w:ascii="新細明體" w:hAnsi="新細明體" w:cs="新細明體"/>
                <w:color w:val="FF0066"/>
                <w:sz w:val="16"/>
                <w:szCs w:val="16"/>
              </w:rPr>
              <w:t>討論如何將《羅密歐與茱麗葉》中的樓臺會片段，發揮創意創作</w:t>
            </w:r>
            <w:r w:rsidR="00735274" w:rsidRPr="00735274">
              <w:rPr>
                <w:rFonts w:ascii="新細明體" w:hAnsi="新細明體" w:cs="新細明體"/>
                <w:color w:val="FF0066"/>
                <w:sz w:val="16"/>
                <w:szCs w:val="16"/>
              </w:rPr>
              <w:t>改編對話內容</w:t>
            </w:r>
            <w:r w:rsidR="00735274" w:rsidRPr="00735274">
              <w:rPr>
                <w:rFonts w:ascii="新細明體" w:hAnsi="新細明體" w:cs="新細明體" w:hint="eastAsia"/>
                <w:color w:val="FF0066"/>
                <w:sz w:val="16"/>
                <w:szCs w:val="16"/>
              </w:rPr>
              <w:t>排出</w:t>
            </w:r>
            <w:r w:rsidRPr="00735274">
              <w:rPr>
                <w:rFonts w:ascii="新細明體" w:hAnsi="新細明體" w:cs="新細明體"/>
                <w:color w:val="FF0066"/>
                <w:sz w:val="16"/>
                <w:szCs w:val="16"/>
              </w:rPr>
              <w:t>一段約2分鐘的現代版樓臺會，</w:t>
            </w:r>
            <w:r w:rsidR="00735274" w:rsidRPr="00735274">
              <w:rPr>
                <w:rFonts w:ascii="新細明體" w:hAnsi="新細明體" w:cs="新細明體" w:hint="eastAsia"/>
                <w:color w:val="FF0066"/>
                <w:sz w:val="16"/>
                <w:szCs w:val="16"/>
              </w:rPr>
              <w:t>另一半的學生使用英文劇本，練習英文演出這段劇情。</w:t>
            </w:r>
          </w:p>
          <w:p w14:paraId="7DBE84F7" w14:textId="5A179561"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2.請學生依據新劇情，設計舞臺配置，並擬定初步的演員走位，並請學生擺置在課本第195頁的九宮格上。</w:t>
            </w:r>
          </w:p>
        </w:tc>
        <w:tc>
          <w:tcPr>
            <w:tcW w:w="284" w:type="dxa"/>
            <w:tcMar>
              <w:top w:w="100" w:type="dxa"/>
              <w:left w:w="20" w:type="dxa"/>
              <w:bottom w:w="100" w:type="dxa"/>
              <w:right w:w="20" w:type="dxa"/>
            </w:tcMar>
          </w:tcPr>
          <w:p w14:paraId="10FFE188" w14:textId="55E91D0C"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437BE42A" w14:textId="698FD8A3"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地板教室、電腦、影音設備。</w:t>
            </w:r>
          </w:p>
        </w:tc>
        <w:tc>
          <w:tcPr>
            <w:tcW w:w="1134" w:type="dxa"/>
            <w:tcMar>
              <w:top w:w="100" w:type="dxa"/>
              <w:left w:w="20" w:type="dxa"/>
              <w:bottom w:w="100" w:type="dxa"/>
              <w:right w:w="20" w:type="dxa"/>
            </w:tcMar>
          </w:tcPr>
          <w:p w14:paraId="1CCFBCB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1.表現評量</w:t>
            </w:r>
          </w:p>
          <w:p w14:paraId="6886618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2.實作評量</w:t>
            </w:r>
          </w:p>
          <w:p w14:paraId="0657B39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3.發表評量</w:t>
            </w:r>
          </w:p>
          <w:p w14:paraId="6D904E0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4.態度評量</w:t>
            </w:r>
          </w:p>
          <w:p w14:paraId="02ECFD39" w14:textId="540EAE59"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5.學習單評量</w:t>
            </w:r>
          </w:p>
        </w:tc>
        <w:tc>
          <w:tcPr>
            <w:tcW w:w="1134" w:type="dxa"/>
            <w:tcMar>
              <w:top w:w="100" w:type="dxa"/>
              <w:left w:w="20" w:type="dxa"/>
              <w:bottom w:w="100" w:type="dxa"/>
              <w:right w:w="20" w:type="dxa"/>
            </w:tcMar>
          </w:tcPr>
          <w:p w14:paraId="5243689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【生涯規畫教育】</w:t>
            </w:r>
          </w:p>
          <w:p w14:paraId="7F0F7384" w14:textId="77777777" w:rsidR="00D211AC" w:rsidRDefault="00D211AC" w:rsidP="00D211AC">
            <w:pPr>
              <w:snapToGrid w:val="0"/>
              <w:ind w:firstLine="0"/>
              <w:jc w:val="left"/>
              <w:rPr>
                <w:rFonts w:asciiTheme="minorEastAsia" w:hAnsiTheme="minorEastAsia"/>
                <w:sz w:val="16"/>
                <w:szCs w:val="16"/>
              </w:rPr>
            </w:pPr>
            <w:proofErr w:type="gramStart"/>
            <w:r>
              <w:rPr>
                <w:rFonts w:ascii="新細明體" w:hAnsi="新細明體" w:cs="新細明體"/>
                <w:sz w:val="16"/>
                <w:szCs w:val="16"/>
              </w:rPr>
              <w:t>涯</w:t>
            </w:r>
            <w:proofErr w:type="gramEnd"/>
            <w:r>
              <w:rPr>
                <w:rFonts w:ascii="新細明體" w:hAnsi="新細明體" w:cs="新細明體"/>
                <w:sz w:val="16"/>
                <w:szCs w:val="16"/>
              </w:rPr>
              <w:t xml:space="preserve">J7 </w:t>
            </w:r>
            <w:r w:rsidRPr="003D4DCE">
              <w:rPr>
                <w:rFonts w:ascii="新細明體" w:hAnsi="新細明體" w:cs="新細明體"/>
                <w:sz w:val="16"/>
                <w:szCs w:val="16"/>
              </w:rPr>
              <w:t>學習蒐集與分析工作</w:t>
            </w:r>
            <w:proofErr w:type="gramStart"/>
            <w:r w:rsidRPr="003D4DCE">
              <w:rPr>
                <w:rFonts w:ascii="新細明體" w:hAnsi="新細明體" w:cs="新細明體"/>
                <w:sz w:val="16"/>
                <w:szCs w:val="16"/>
              </w:rPr>
              <w:t>╱</w:t>
            </w:r>
            <w:proofErr w:type="gramEnd"/>
            <w:r w:rsidRPr="003D4DCE">
              <w:rPr>
                <w:rFonts w:ascii="新細明體" w:hAnsi="新細明體" w:cs="新細明體"/>
                <w:sz w:val="16"/>
                <w:szCs w:val="16"/>
              </w:rPr>
              <w:t>教育環境的資料。</w:t>
            </w:r>
          </w:p>
          <w:p w14:paraId="58BB1EA4"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1D93567E"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7E5340FE" w14:textId="77777777" w:rsidTr="00934328">
        <w:trPr>
          <w:trHeight w:val="332"/>
          <w:jc w:val="center"/>
        </w:trPr>
        <w:tc>
          <w:tcPr>
            <w:tcW w:w="1266" w:type="dxa"/>
            <w:vAlign w:val="center"/>
          </w:tcPr>
          <w:p w14:paraId="4DF0A42F" w14:textId="77777777" w:rsidR="00D211AC" w:rsidRPr="00EE7781" w:rsidRDefault="00D211AC" w:rsidP="00D211AC">
            <w:pPr>
              <w:ind w:firstLine="0"/>
              <w:rPr>
                <w:rFonts w:ascii="標楷體" w:eastAsia="標楷體" w:hAnsi="標楷體" w:cs="標楷體"/>
                <w:color w:val="FF0000"/>
              </w:rPr>
            </w:pPr>
            <w:bookmarkStart w:id="0" w:name="_GoBack" w:colFirst="3" w:colLast="7"/>
            <w:r w:rsidRPr="00EE7781">
              <w:rPr>
                <w:rFonts w:ascii="標楷體" w:eastAsia="標楷體" w:hAnsi="標楷體" w:cs="標楷體" w:hint="eastAsia"/>
                <w:color w:val="FF0000"/>
              </w:rPr>
              <w:t>第十六</w:t>
            </w:r>
            <w:proofErr w:type="gramStart"/>
            <w:r w:rsidRPr="00EE7781">
              <w:rPr>
                <w:rFonts w:ascii="標楷體" w:eastAsia="標楷體" w:hAnsi="標楷體" w:cs="標楷體" w:hint="eastAsia"/>
                <w:color w:val="FF0000"/>
              </w:rPr>
              <w:t>週</w:t>
            </w:r>
            <w:proofErr w:type="gramEnd"/>
          </w:p>
          <w:p w14:paraId="08E92773" w14:textId="23D76B0E"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12/15-12/19</w:t>
            </w:r>
          </w:p>
        </w:tc>
        <w:tc>
          <w:tcPr>
            <w:tcW w:w="2126" w:type="dxa"/>
          </w:tcPr>
          <w:p w14:paraId="6590BBF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7C877D1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74D5F7EC"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表3-Ⅳ-1 </w:t>
            </w:r>
            <w:r w:rsidRPr="003D4DCE">
              <w:rPr>
                <w:rFonts w:ascii="新細明體" w:hAnsi="新細明體" w:cs="新細明體"/>
                <w:snapToGrid w:val="0"/>
                <w:sz w:val="16"/>
                <w:szCs w:val="16"/>
              </w:rPr>
              <w:t>能運用劇場相關技術，有計畫的排練與展演。</w:t>
            </w:r>
          </w:p>
          <w:p w14:paraId="739B0951" w14:textId="4F951796"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6F6DBF2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604AFE8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38136646"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表P-Ⅳ-1 </w:t>
            </w:r>
            <w:r w:rsidRPr="003D4DCE">
              <w:rPr>
                <w:rFonts w:ascii="新細明體" w:hAnsi="新細明體" w:cs="新細明體"/>
                <w:sz w:val="16"/>
                <w:szCs w:val="16"/>
              </w:rPr>
              <w:t>表演團隊組織與架構、劇場基礎設計和製作。</w:t>
            </w:r>
          </w:p>
          <w:p w14:paraId="1DC15E84" w14:textId="5B474E1D"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6495E3CF" w14:textId="3B8CFAED" w:rsidR="00D211AC" w:rsidRDefault="00D211AC" w:rsidP="00D211AC">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t>第十二課立於</w:t>
            </w:r>
            <w:proofErr w:type="gramEnd"/>
            <w:r w:rsidRPr="003D4DCE">
              <w:rPr>
                <w:rFonts w:ascii="新細明體" w:hAnsi="新細明體" w:cs="新細明體"/>
                <w:snapToGrid w:val="0"/>
                <w:sz w:val="16"/>
                <w:szCs w:val="16"/>
              </w:rPr>
              <w:t>藝術現自我</w:t>
            </w:r>
          </w:p>
          <w:p w14:paraId="5AEC9C4F" w14:textId="77777777" w:rsidR="00D211AC" w:rsidRDefault="00D211AC" w:rsidP="00D211AC">
            <w:pPr>
              <w:snapToGrid w:val="0"/>
              <w:ind w:firstLine="0"/>
              <w:jc w:val="left"/>
              <w:rPr>
                <w:rFonts w:ascii="新細明體" w:hAnsi="新細明體" w:cs="新細明體"/>
                <w:sz w:val="16"/>
                <w:szCs w:val="16"/>
              </w:rPr>
            </w:pPr>
          </w:p>
          <w:p w14:paraId="032430D7" w14:textId="3DF42999"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1.透過藝術探索活動了解藝術創作能展現自己想法的概念。</w:t>
            </w:r>
          </w:p>
          <w:p w14:paraId="72896CE0" w14:textId="214D0C8D" w:rsidR="00D211AC" w:rsidRPr="00685B02" w:rsidRDefault="003A2F7F" w:rsidP="00685B02">
            <w:pPr>
              <w:rPr>
                <w:rFonts w:asciiTheme="minorEastAsia" w:hAnsiTheme="minorEastAsia" w:cs="標楷體"/>
                <w:color w:val="FF0066"/>
                <w:sz w:val="16"/>
                <w:szCs w:val="16"/>
              </w:rPr>
            </w:pPr>
            <w:r w:rsidRPr="00685B02">
              <w:rPr>
                <w:rFonts w:asciiTheme="minorEastAsia" w:hAnsiTheme="minorEastAsia" w:cs="標楷體" w:hint="eastAsia"/>
                <w:color w:val="FF0066"/>
                <w:sz w:val="16"/>
                <w:szCs w:val="16"/>
              </w:rPr>
              <w:t>2.</w:t>
            </w:r>
            <w:r w:rsidR="00685B02" w:rsidRPr="00685B02">
              <w:rPr>
                <w:rFonts w:asciiTheme="minorEastAsia" w:hAnsiTheme="minorEastAsia" w:cs="標楷體" w:hint="eastAsia"/>
                <w:color w:val="FF0066"/>
                <w:sz w:val="16"/>
                <w:szCs w:val="16"/>
              </w:rPr>
              <w:t>分組討論分享生活中遇到的交通問題與解決的方法</w:t>
            </w:r>
          </w:p>
          <w:p w14:paraId="1F699EBC" w14:textId="77777777" w:rsidR="00685B02" w:rsidRPr="00685B02" w:rsidRDefault="00685B02" w:rsidP="00685B02">
            <w:pPr>
              <w:rPr>
                <w:rFonts w:asciiTheme="minorEastAsia" w:hAnsiTheme="minorEastAsia" w:cs="標楷體"/>
                <w:color w:val="FF0066"/>
                <w:sz w:val="16"/>
                <w:szCs w:val="16"/>
              </w:rPr>
            </w:pPr>
            <w:r w:rsidRPr="00685B02">
              <w:rPr>
                <w:rFonts w:asciiTheme="minorEastAsia" w:hAnsiTheme="minorEastAsia" w:cs="標楷體" w:hint="eastAsia"/>
                <w:color w:val="FF0066"/>
                <w:sz w:val="16"/>
                <w:szCs w:val="16"/>
              </w:rPr>
              <w:t>3.各組選出一個主題，演出從問題的發生到解決方式的行動短劇</w:t>
            </w:r>
          </w:p>
          <w:p w14:paraId="1E53AB9F" w14:textId="57DF43C6" w:rsidR="00685B02" w:rsidRPr="00685B02" w:rsidRDefault="00685B02" w:rsidP="00685B02">
            <w:pPr>
              <w:rPr>
                <w:rFonts w:asciiTheme="minorEastAsia" w:hAnsiTheme="minorEastAsia" w:cs="標楷體" w:hint="eastAsia"/>
                <w:color w:val="FF0000"/>
                <w:sz w:val="16"/>
                <w:szCs w:val="16"/>
              </w:rPr>
            </w:pPr>
            <w:r w:rsidRPr="00685B02">
              <w:rPr>
                <w:rFonts w:asciiTheme="minorEastAsia" w:hAnsiTheme="minorEastAsia" w:cs="標楷體" w:hint="eastAsia"/>
                <w:color w:val="FF0066"/>
                <w:sz w:val="16"/>
                <w:szCs w:val="16"/>
              </w:rPr>
              <w:t>4.上台呈現，全班可集思廣益是否又更好的解決方案</w:t>
            </w:r>
          </w:p>
        </w:tc>
        <w:tc>
          <w:tcPr>
            <w:tcW w:w="284" w:type="dxa"/>
            <w:tcMar>
              <w:top w:w="100" w:type="dxa"/>
              <w:left w:w="20" w:type="dxa"/>
              <w:bottom w:w="100" w:type="dxa"/>
              <w:right w:w="20" w:type="dxa"/>
            </w:tcMar>
          </w:tcPr>
          <w:p w14:paraId="0AEBB90C" w14:textId="2453848E"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1026C360" w14:textId="23F94E65"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07AC208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1.發表評量</w:t>
            </w:r>
          </w:p>
          <w:p w14:paraId="71684DC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2.表現評量</w:t>
            </w:r>
          </w:p>
          <w:p w14:paraId="497CC5B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3.實作評量</w:t>
            </w:r>
          </w:p>
          <w:p w14:paraId="52BA42E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4.態度評量</w:t>
            </w:r>
          </w:p>
          <w:p w14:paraId="4EA5FCC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5.欣賞評量</w:t>
            </w:r>
          </w:p>
          <w:p w14:paraId="3A21EE53" w14:textId="50DE2140"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6.討論評量</w:t>
            </w:r>
          </w:p>
        </w:tc>
        <w:tc>
          <w:tcPr>
            <w:tcW w:w="1134" w:type="dxa"/>
            <w:tcMar>
              <w:top w:w="100" w:type="dxa"/>
              <w:left w:w="20" w:type="dxa"/>
              <w:bottom w:w="100" w:type="dxa"/>
              <w:right w:w="20" w:type="dxa"/>
            </w:tcMar>
          </w:tcPr>
          <w:p w14:paraId="74AE635F" w14:textId="1F28541F"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w:t>
            </w:r>
            <w:r w:rsidR="00685B02" w:rsidRPr="00685B02">
              <w:rPr>
                <w:rFonts w:ascii="新細明體" w:hAnsi="新細明體" w:cs="新細明體" w:hint="eastAsia"/>
                <w:sz w:val="16"/>
                <w:szCs w:val="16"/>
              </w:rPr>
              <w:t>交通安全教育</w:t>
            </w:r>
            <w:r>
              <w:rPr>
                <w:rFonts w:ascii="新細明體" w:hAnsi="新細明體" w:cs="新細明體"/>
                <w:sz w:val="16"/>
                <w:szCs w:val="16"/>
              </w:rPr>
              <w:t>】</w:t>
            </w:r>
          </w:p>
          <w:p w14:paraId="61272C8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42C0C5B0"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786CBB1D"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522C27BD" w14:textId="77777777" w:rsidTr="00934328">
        <w:trPr>
          <w:trHeight w:val="332"/>
          <w:jc w:val="center"/>
        </w:trPr>
        <w:tc>
          <w:tcPr>
            <w:tcW w:w="1266" w:type="dxa"/>
            <w:vAlign w:val="center"/>
          </w:tcPr>
          <w:p w14:paraId="2B02D438"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第十七</w:t>
            </w:r>
            <w:proofErr w:type="gramStart"/>
            <w:r w:rsidRPr="00EE7781">
              <w:rPr>
                <w:rFonts w:ascii="標楷體" w:eastAsia="標楷體" w:hAnsi="標楷體" w:cs="標楷體" w:hint="eastAsia"/>
                <w:color w:val="FF0000"/>
              </w:rPr>
              <w:t>週</w:t>
            </w:r>
            <w:proofErr w:type="gramEnd"/>
          </w:p>
          <w:p w14:paraId="1C1719F5" w14:textId="2694288F"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12/2</w:t>
            </w:r>
            <w:r w:rsidRPr="00EE7781">
              <w:rPr>
                <w:rFonts w:ascii="標楷體" w:eastAsia="標楷體" w:hAnsi="標楷體" w:cs="標楷體"/>
                <w:color w:val="FF0000"/>
              </w:rPr>
              <w:t>2</w:t>
            </w:r>
            <w:r w:rsidRPr="00EE7781">
              <w:rPr>
                <w:rFonts w:ascii="標楷體" w:eastAsia="標楷體" w:hAnsi="標楷體" w:cs="標楷體" w:hint="eastAsia"/>
                <w:color w:val="FF0000"/>
              </w:rPr>
              <w:t>-12/2</w:t>
            </w:r>
            <w:r w:rsidRPr="00EE7781">
              <w:rPr>
                <w:rFonts w:ascii="標楷體" w:eastAsia="標楷體" w:hAnsi="標楷體" w:cs="標楷體"/>
                <w:color w:val="FF0000"/>
              </w:rPr>
              <w:t>6</w:t>
            </w:r>
          </w:p>
        </w:tc>
        <w:tc>
          <w:tcPr>
            <w:tcW w:w="2126" w:type="dxa"/>
          </w:tcPr>
          <w:p w14:paraId="225A63C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00B29640"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5E3AB74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表3-Ⅳ-1 </w:t>
            </w:r>
            <w:r w:rsidRPr="003D4DCE">
              <w:rPr>
                <w:rFonts w:ascii="新細明體" w:hAnsi="新細明體" w:cs="新細明體"/>
                <w:snapToGrid w:val="0"/>
                <w:sz w:val="16"/>
                <w:szCs w:val="16"/>
              </w:rPr>
              <w:t>能運用劇場相關技術，有計畫的排練與展演。</w:t>
            </w:r>
          </w:p>
          <w:p w14:paraId="3D4B8EC4" w14:textId="0D959761"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44B54434"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790648D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01256B0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 xml:space="preserve">表P-Ⅳ-1 </w:t>
            </w:r>
            <w:r w:rsidRPr="003D4DCE">
              <w:rPr>
                <w:rFonts w:ascii="新細明體" w:hAnsi="新細明體" w:cs="新細明體"/>
                <w:sz w:val="16"/>
                <w:szCs w:val="16"/>
              </w:rPr>
              <w:t>表演團隊組織與架構、劇場基礎設計和製作。</w:t>
            </w:r>
          </w:p>
          <w:p w14:paraId="16B0C8FA" w14:textId="13879608"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6C123597" w14:textId="0B7C17C5" w:rsidR="00D211AC" w:rsidRDefault="00D211AC" w:rsidP="00D211AC">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lastRenderedPageBreak/>
              <w:t>第十二課立於</w:t>
            </w:r>
            <w:proofErr w:type="gramEnd"/>
            <w:r w:rsidRPr="003D4DCE">
              <w:rPr>
                <w:rFonts w:ascii="新細明體" w:hAnsi="新細明體" w:cs="新細明體"/>
                <w:snapToGrid w:val="0"/>
                <w:sz w:val="16"/>
                <w:szCs w:val="16"/>
              </w:rPr>
              <w:t>藝術現自我</w:t>
            </w:r>
          </w:p>
          <w:p w14:paraId="7FEA3F9D" w14:textId="18C18AF8" w:rsidR="00D211AC" w:rsidRDefault="00D211AC" w:rsidP="00D211AC">
            <w:pPr>
              <w:snapToGrid w:val="0"/>
              <w:ind w:firstLine="0"/>
              <w:jc w:val="left"/>
              <w:rPr>
                <w:rFonts w:ascii="新細明體" w:hAnsi="新細明體" w:cs="新細明體"/>
                <w:sz w:val="16"/>
                <w:szCs w:val="16"/>
              </w:rPr>
            </w:pPr>
          </w:p>
          <w:p w14:paraId="5C4E4D33" w14:textId="18EE2976" w:rsidR="003A2F7F" w:rsidRPr="003D4DCE" w:rsidRDefault="003A2F7F" w:rsidP="003A2F7F">
            <w:pPr>
              <w:snapToGrid w:val="0"/>
              <w:ind w:firstLine="0"/>
              <w:jc w:val="left"/>
              <w:rPr>
                <w:rFonts w:asciiTheme="minorEastAsia" w:hAnsiTheme="minorEastAsia"/>
                <w:sz w:val="16"/>
                <w:szCs w:val="16"/>
              </w:rPr>
            </w:pPr>
            <w:r>
              <w:rPr>
                <w:rFonts w:ascii="新細明體" w:hAnsi="新細明體" w:cs="新細明體" w:hint="eastAsia"/>
                <w:sz w:val="16"/>
                <w:szCs w:val="16"/>
              </w:rPr>
              <w:t>1</w:t>
            </w:r>
            <w:r w:rsidRPr="003D4DCE">
              <w:rPr>
                <w:rFonts w:ascii="新細明體" w:hAnsi="新細明體" w:cs="新細明體"/>
                <w:sz w:val="16"/>
                <w:szCs w:val="16"/>
              </w:rPr>
              <w:t>.說出自己的故事：教師說明及進行物件故事的活動，請學生拿出準備好的物品，試著寫下自己與它的故事。</w:t>
            </w:r>
          </w:p>
          <w:p w14:paraId="53FD1958" w14:textId="1E5E05CF" w:rsidR="003A2F7F" w:rsidRDefault="003A2F7F" w:rsidP="003A2F7F">
            <w:pPr>
              <w:snapToGrid w:val="0"/>
              <w:ind w:firstLine="0"/>
              <w:jc w:val="left"/>
              <w:rPr>
                <w:rFonts w:ascii="新細明體" w:hAnsi="新細明體" w:cs="新細明體"/>
                <w:sz w:val="16"/>
                <w:szCs w:val="16"/>
              </w:rPr>
            </w:pPr>
            <w:r>
              <w:rPr>
                <w:rFonts w:ascii="新細明體" w:hAnsi="新細明體" w:cs="新細明體" w:hint="eastAsia"/>
                <w:sz w:val="16"/>
                <w:szCs w:val="16"/>
              </w:rPr>
              <w:t>2</w:t>
            </w:r>
            <w:r w:rsidRPr="003D4DCE">
              <w:rPr>
                <w:rFonts w:ascii="新細明體" w:hAnsi="新細明體" w:cs="新細明體"/>
                <w:sz w:val="16"/>
                <w:szCs w:val="16"/>
              </w:rPr>
              <w:t>.創作出我們的故事：搭配課本的活動步驟讓學生分組討論。</w:t>
            </w:r>
          </w:p>
          <w:p w14:paraId="5870816C" w14:textId="3060AE0D" w:rsidR="00D211AC" w:rsidRPr="003D4DCE" w:rsidRDefault="003A2F7F"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lastRenderedPageBreak/>
              <w:t>3</w:t>
            </w:r>
            <w:r w:rsidR="00D211AC" w:rsidRPr="003D4DCE">
              <w:rPr>
                <w:rFonts w:ascii="新細明體" w:hAnsi="新細明體" w:cs="新細明體"/>
                <w:sz w:val="16"/>
                <w:szCs w:val="16"/>
              </w:rPr>
              <w:t>.搭配課本圖12-3說明及討論舉辦班級成果展的內容及工作流程。</w:t>
            </w:r>
          </w:p>
          <w:p w14:paraId="6F21E28D" w14:textId="27F38C53" w:rsidR="00D211AC" w:rsidRPr="003D4DCE" w:rsidRDefault="003A2F7F"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t>4</w:t>
            </w:r>
            <w:r w:rsidR="00D211AC" w:rsidRPr="003D4DCE">
              <w:rPr>
                <w:rFonts w:ascii="新細明體" w:hAnsi="新細明體" w:cs="新細明體"/>
                <w:sz w:val="16"/>
                <w:szCs w:val="16"/>
              </w:rPr>
              <w:t>.訂定成果展主題、日期、地點等。</w:t>
            </w:r>
          </w:p>
          <w:p w14:paraId="01FD1EA8" w14:textId="00CB9076" w:rsidR="00D211AC" w:rsidRPr="003D4DCE" w:rsidRDefault="003A2F7F"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t>5</w:t>
            </w:r>
            <w:r w:rsidR="00D211AC" w:rsidRPr="003D4DCE">
              <w:rPr>
                <w:rFonts w:ascii="新細明體" w:hAnsi="新細明體" w:cs="新細明體"/>
                <w:sz w:val="16"/>
                <w:szCs w:val="16"/>
              </w:rPr>
              <w:t>.分配班級成果展工作團隊。</w:t>
            </w:r>
          </w:p>
          <w:p w14:paraId="668DC801" w14:textId="31824C78" w:rsidR="00D211AC" w:rsidRPr="003D4DCE" w:rsidRDefault="003A2F7F" w:rsidP="00D211AC">
            <w:pPr>
              <w:snapToGrid w:val="0"/>
              <w:ind w:firstLine="0"/>
              <w:jc w:val="left"/>
              <w:rPr>
                <w:rFonts w:asciiTheme="minorEastAsia" w:hAnsiTheme="minorEastAsia"/>
                <w:sz w:val="16"/>
                <w:szCs w:val="16"/>
              </w:rPr>
            </w:pPr>
            <w:r>
              <w:rPr>
                <w:rFonts w:ascii="新細明體" w:hAnsi="新細明體" w:cs="新細明體" w:hint="eastAsia"/>
                <w:sz w:val="16"/>
                <w:szCs w:val="16"/>
              </w:rPr>
              <w:t>6</w:t>
            </w:r>
            <w:r w:rsidR="00D211AC" w:rsidRPr="003D4DCE">
              <w:rPr>
                <w:rFonts w:ascii="新細明體" w:hAnsi="新細明體" w:cs="新細明體"/>
                <w:sz w:val="16"/>
                <w:szCs w:val="16"/>
              </w:rPr>
              <w:t>.各組執行準備工作：</w:t>
            </w:r>
          </w:p>
          <w:p w14:paraId="683EB85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(1)策展人編排節目。</w:t>
            </w:r>
          </w:p>
          <w:p w14:paraId="4931BFC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(2)節目組做技術相關準備。</w:t>
            </w:r>
          </w:p>
          <w:p w14:paraId="1496687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(3)行政組做行政相關準備。</w:t>
            </w:r>
          </w:p>
          <w:p w14:paraId="171AD525" w14:textId="69337CA4"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(4)表演節目團隊進行演練。</w:t>
            </w:r>
          </w:p>
        </w:tc>
        <w:tc>
          <w:tcPr>
            <w:tcW w:w="284" w:type="dxa"/>
            <w:tcMar>
              <w:top w:w="100" w:type="dxa"/>
              <w:left w:w="20" w:type="dxa"/>
              <w:bottom w:w="100" w:type="dxa"/>
              <w:right w:w="20" w:type="dxa"/>
            </w:tcMar>
          </w:tcPr>
          <w:p w14:paraId="7B6FBA5D" w14:textId="2B005450"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lastRenderedPageBreak/>
              <w:t>1</w:t>
            </w:r>
          </w:p>
        </w:tc>
        <w:tc>
          <w:tcPr>
            <w:tcW w:w="1276" w:type="dxa"/>
            <w:tcMar>
              <w:top w:w="100" w:type="dxa"/>
              <w:left w:w="20" w:type="dxa"/>
              <w:bottom w:w="100" w:type="dxa"/>
              <w:right w:w="20" w:type="dxa"/>
            </w:tcMar>
          </w:tcPr>
          <w:p w14:paraId="084D7E65" w14:textId="1C7DC6B6"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12D1A43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1.學生互評</w:t>
            </w:r>
          </w:p>
          <w:p w14:paraId="0F959A70"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795286F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6E10881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4.實作評量</w:t>
            </w:r>
          </w:p>
          <w:p w14:paraId="0B42F7BD"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5.態度評量</w:t>
            </w:r>
          </w:p>
          <w:p w14:paraId="2326C57C"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6.欣賞評量</w:t>
            </w:r>
          </w:p>
          <w:p w14:paraId="1FF69EDE" w14:textId="2172E5E3"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lastRenderedPageBreak/>
              <w:t>7.討論評量</w:t>
            </w:r>
          </w:p>
        </w:tc>
        <w:tc>
          <w:tcPr>
            <w:tcW w:w="1134" w:type="dxa"/>
            <w:tcMar>
              <w:top w:w="100" w:type="dxa"/>
              <w:left w:w="20" w:type="dxa"/>
              <w:bottom w:w="100" w:type="dxa"/>
              <w:right w:w="20" w:type="dxa"/>
            </w:tcMar>
          </w:tcPr>
          <w:p w14:paraId="4FEA060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【國際教育】</w:t>
            </w:r>
          </w:p>
          <w:p w14:paraId="5FF5850B"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53396AA3"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5CBCCDB3"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bookmarkEnd w:id="0"/>
      <w:tr w:rsidR="00D211AC" w14:paraId="72A260FB" w14:textId="77777777" w:rsidTr="00934328">
        <w:trPr>
          <w:trHeight w:val="332"/>
          <w:jc w:val="center"/>
        </w:trPr>
        <w:tc>
          <w:tcPr>
            <w:tcW w:w="1266" w:type="dxa"/>
            <w:vAlign w:val="center"/>
          </w:tcPr>
          <w:p w14:paraId="7662FF78"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第十八</w:t>
            </w:r>
            <w:proofErr w:type="gramStart"/>
            <w:r w:rsidRPr="00EE7781">
              <w:rPr>
                <w:rFonts w:ascii="標楷體" w:eastAsia="標楷體" w:hAnsi="標楷體" w:cs="標楷體" w:hint="eastAsia"/>
                <w:color w:val="FF0000"/>
              </w:rPr>
              <w:t>週</w:t>
            </w:r>
            <w:proofErr w:type="gramEnd"/>
          </w:p>
          <w:p w14:paraId="6013613A" w14:textId="4EEF9308"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12/29-1/2</w:t>
            </w:r>
          </w:p>
        </w:tc>
        <w:tc>
          <w:tcPr>
            <w:tcW w:w="2126" w:type="dxa"/>
          </w:tcPr>
          <w:p w14:paraId="7562E5D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w:t>
            </w:r>
            <w:r w:rsidRPr="003D4DCE">
              <w:rPr>
                <w:rFonts w:ascii="新細明體" w:hAnsi="新細明體" w:cs="新細明體"/>
                <w:snapToGrid w:val="0"/>
                <w:sz w:val="16"/>
                <w:szCs w:val="16"/>
              </w:rPr>
              <w:t>技巧與肢體語彙表現想法，發展多元能力，並在劇場中呈現。</w:t>
            </w:r>
          </w:p>
          <w:p w14:paraId="6E186E6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3A5044A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表3-Ⅳ-1 </w:t>
            </w:r>
            <w:r w:rsidRPr="003D4DCE">
              <w:rPr>
                <w:rFonts w:ascii="新細明體" w:hAnsi="新細明體" w:cs="新細明體"/>
                <w:snapToGrid w:val="0"/>
                <w:sz w:val="16"/>
                <w:szCs w:val="16"/>
              </w:rPr>
              <w:t>能運用劇場相關技術，有計畫的排練與展演。</w:t>
            </w:r>
          </w:p>
          <w:p w14:paraId="6285D4DF" w14:textId="34668F6A"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424D006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w:t>
            </w:r>
            <w:r w:rsidRPr="003D4DCE">
              <w:rPr>
                <w:rFonts w:ascii="新細明體" w:hAnsi="新細明體" w:cs="新細明體"/>
                <w:sz w:val="16"/>
                <w:szCs w:val="16"/>
              </w:rPr>
              <w:t>間、空間、勁力、即興、動作等戲劇或舞蹈元素。</w:t>
            </w:r>
          </w:p>
          <w:p w14:paraId="1F14645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6C5AA5B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表P-Ⅳ-1 </w:t>
            </w:r>
            <w:r w:rsidRPr="003D4DCE">
              <w:rPr>
                <w:rFonts w:ascii="新細明體" w:hAnsi="新細明體" w:cs="新細明體"/>
                <w:sz w:val="16"/>
                <w:szCs w:val="16"/>
              </w:rPr>
              <w:t>表演團隊組織與架構、劇場基礎設計和製作。</w:t>
            </w:r>
          </w:p>
          <w:p w14:paraId="434450F1" w14:textId="6C9523B7"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7CBBB3FA" w14:textId="2BEA321F" w:rsidR="00D211AC" w:rsidRDefault="00D211AC" w:rsidP="00D211AC">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t>第十二課立於</w:t>
            </w:r>
            <w:proofErr w:type="gramEnd"/>
            <w:r w:rsidRPr="003D4DCE">
              <w:rPr>
                <w:rFonts w:ascii="新細明體" w:hAnsi="新細明體" w:cs="新細明體"/>
                <w:snapToGrid w:val="0"/>
                <w:sz w:val="16"/>
                <w:szCs w:val="16"/>
              </w:rPr>
              <w:t>藝術現自我</w:t>
            </w:r>
          </w:p>
          <w:p w14:paraId="415FB1C5" w14:textId="77777777" w:rsidR="00D211AC" w:rsidRDefault="00D211AC" w:rsidP="00D211AC">
            <w:pPr>
              <w:snapToGrid w:val="0"/>
              <w:ind w:firstLine="0"/>
              <w:jc w:val="left"/>
              <w:rPr>
                <w:rFonts w:ascii="新細明體" w:hAnsi="新細明體" w:cs="新細明體"/>
                <w:sz w:val="16"/>
                <w:szCs w:val="16"/>
              </w:rPr>
            </w:pPr>
          </w:p>
          <w:p w14:paraId="710A4B1D" w14:textId="73DEB200"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1.認識藝術節的特色與表現形式。</w:t>
            </w:r>
          </w:p>
          <w:p w14:paraId="32F0839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2.認識藝術節的起源。</w:t>
            </w:r>
          </w:p>
          <w:p w14:paraId="4FF4C24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3.運用圖12-4，概述舉辦藝術節的流程。</w:t>
            </w:r>
          </w:p>
          <w:p w14:paraId="7BCDB46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4.介紹愛丁堡藝術節、亞維</w:t>
            </w:r>
            <w:proofErr w:type="gramStart"/>
            <w:r w:rsidRPr="003D4DCE">
              <w:rPr>
                <w:rFonts w:ascii="新細明體" w:hAnsi="新細明體" w:cs="新細明體"/>
                <w:sz w:val="16"/>
                <w:szCs w:val="16"/>
              </w:rPr>
              <w:t>儂</w:t>
            </w:r>
            <w:proofErr w:type="gramEnd"/>
            <w:r w:rsidRPr="003D4DCE">
              <w:rPr>
                <w:rFonts w:ascii="新細明體" w:hAnsi="新細明體" w:cs="新細明體"/>
                <w:sz w:val="16"/>
                <w:szCs w:val="16"/>
              </w:rPr>
              <w:t>藝術節、下一波藝術節。</w:t>
            </w:r>
          </w:p>
          <w:p w14:paraId="1D8F678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5.認識藝穗節的特色與表現形式。</w:t>
            </w:r>
          </w:p>
          <w:p w14:paraId="21838D39"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6.認識藝穗節的起源。</w:t>
            </w:r>
          </w:p>
          <w:p w14:paraId="4ECD7BC1"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7.運用圖12-8，概述舉辦藝穗節的流程。教師可請學生與圖12-4作比較，說出兩者的差異。</w:t>
            </w:r>
          </w:p>
          <w:p w14:paraId="2EE216E7" w14:textId="3C116FDC"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8.介紹愛丁堡藝穗節、</w:t>
            </w:r>
            <w:proofErr w:type="gramStart"/>
            <w:r w:rsidRPr="003D4DCE">
              <w:rPr>
                <w:rFonts w:ascii="新細明體" w:hAnsi="新細明體" w:cs="新細明體"/>
                <w:sz w:val="16"/>
                <w:szCs w:val="16"/>
              </w:rPr>
              <w:t>外亞維儂</w:t>
            </w:r>
            <w:proofErr w:type="gramEnd"/>
            <w:r w:rsidRPr="003D4DCE">
              <w:rPr>
                <w:rFonts w:ascii="新細明體" w:hAnsi="新細明體" w:cs="新細明體"/>
                <w:sz w:val="16"/>
                <w:szCs w:val="16"/>
              </w:rPr>
              <w:t>藝術節。</w:t>
            </w:r>
          </w:p>
        </w:tc>
        <w:tc>
          <w:tcPr>
            <w:tcW w:w="284" w:type="dxa"/>
            <w:tcMar>
              <w:top w:w="100" w:type="dxa"/>
              <w:left w:w="20" w:type="dxa"/>
              <w:bottom w:w="100" w:type="dxa"/>
              <w:right w:w="20" w:type="dxa"/>
            </w:tcMar>
          </w:tcPr>
          <w:p w14:paraId="32955E3B" w14:textId="1E3963E4"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274CCDC2" w14:textId="61D09B44"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39CEA99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1.學生互評</w:t>
            </w:r>
          </w:p>
          <w:p w14:paraId="484C22A7"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2BDA3EA1"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6EA177C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4.實作評量</w:t>
            </w:r>
          </w:p>
          <w:p w14:paraId="437D36E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5.態度評量</w:t>
            </w:r>
          </w:p>
          <w:p w14:paraId="35B12B4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6.欣賞評量</w:t>
            </w:r>
          </w:p>
          <w:p w14:paraId="487E5A87" w14:textId="68D6A620"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7.討論評量</w:t>
            </w:r>
          </w:p>
        </w:tc>
        <w:tc>
          <w:tcPr>
            <w:tcW w:w="1134" w:type="dxa"/>
            <w:tcMar>
              <w:top w:w="100" w:type="dxa"/>
              <w:left w:w="20" w:type="dxa"/>
              <w:bottom w:w="100" w:type="dxa"/>
              <w:right w:w="20" w:type="dxa"/>
            </w:tcMar>
          </w:tcPr>
          <w:p w14:paraId="0DAFF737"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【國際教育】</w:t>
            </w:r>
          </w:p>
          <w:p w14:paraId="32ABA770"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3263B8B9"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36B25638"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410D8FCA" w14:textId="77777777" w:rsidTr="00934328">
        <w:trPr>
          <w:trHeight w:val="332"/>
          <w:jc w:val="center"/>
        </w:trPr>
        <w:tc>
          <w:tcPr>
            <w:tcW w:w="1266" w:type="dxa"/>
            <w:vAlign w:val="center"/>
          </w:tcPr>
          <w:p w14:paraId="7E04D940"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第十九</w:t>
            </w:r>
            <w:proofErr w:type="gramStart"/>
            <w:r w:rsidRPr="00EE7781">
              <w:rPr>
                <w:rFonts w:ascii="標楷體" w:eastAsia="標楷體" w:hAnsi="標楷體" w:cs="標楷體" w:hint="eastAsia"/>
                <w:color w:val="FF0000"/>
              </w:rPr>
              <w:t>週</w:t>
            </w:r>
            <w:proofErr w:type="gramEnd"/>
          </w:p>
          <w:p w14:paraId="39ACAA22" w14:textId="1B0F7778"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1/5-1/9</w:t>
            </w:r>
          </w:p>
        </w:tc>
        <w:tc>
          <w:tcPr>
            <w:tcW w:w="2126" w:type="dxa"/>
          </w:tcPr>
          <w:p w14:paraId="5F91458F"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632659E9"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51542D1D"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表3-Ⅳ-1 </w:t>
            </w:r>
            <w:r w:rsidRPr="003D4DCE">
              <w:rPr>
                <w:rFonts w:ascii="新細明體" w:hAnsi="新細明體" w:cs="新細明體"/>
                <w:snapToGrid w:val="0"/>
                <w:sz w:val="16"/>
                <w:szCs w:val="16"/>
              </w:rPr>
              <w:t>能運用劇場相關技術，有計畫的排練與展演。</w:t>
            </w:r>
          </w:p>
          <w:p w14:paraId="3007BCE2" w14:textId="255399D6"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5208B02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325A6B9C"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51DF164A"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表P-Ⅳ-1 </w:t>
            </w:r>
            <w:r w:rsidRPr="003D4DCE">
              <w:rPr>
                <w:rFonts w:ascii="新細明體" w:hAnsi="新細明體" w:cs="新細明體"/>
                <w:sz w:val="16"/>
                <w:szCs w:val="16"/>
              </w:rPr>
              <w:t>表演團隊組織與架構、劇場基礎設計和製作。</w:t>
            </w:r>
          </w:p>
          <w:p w14:paraId="33E5FE79" w14:textId="7666EDD2"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79331090" w14:textId="6B2A7CEE" w:rsidR="00D211AC" w:rsidRDefault="00D211AC" w:rsidP="00D211AC">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t>第十二課立於</w:t>
            </w:r>
            <w:proofErr w:type="gramEnd"/>
            <w:r w:rsidRPr="003D4DCE">
              <w:rPr>
                <w:rFonts w:ascii="新細明體" w:hAnsi="新細明體" w:cs="新細明體"/>
                <w:snapToGrid w:val="0"/>
                <w:sz w:val="16"/>
                <w:szCs w:val="16"/>
              </w:rPr>
              <w:t>藝術現自我</w:t>
            </w:r>
          </w:p>
          <w:p w14:paraId="603C25F0" w14:textId="77777777" w:rsidR="00D211AC" w:rsidRDefault="00D211AC" w:rsidP="00D211AC">
            <w:pPr>
              <w:snapToGrid w:val="0"/>
              <w:ind w:firstLine="0"/>
              <w:jc w:val="left"/>
              <w:rPr>
                <w:rFonts w:ascii="新細明體" w:hAnsi="新細明體" w:cs="新細明體"/>
                <w:sz w:val="16"/>
                <w:szCs w:val="16"/>
              </w:rPr>
            </w:pPr>
          </w:p>
          <w:p w14:paraId="589E9A97" w14:textId="508382C2"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1.說明國內藝術／藝穗節發展脈絡。</w:t>
            </w:r>
          </w:p>
          <w:p w14:paraId="579D6A85"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2.搭配圖12-14，視時間分配，擇幾個在地藝術節慶作重點介紹。</w:t>
            </w:r>
          </w:p>
          <w:p w14:paraId="4D0C5E16"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3.請學生分享申請參與</w:t>
            </w:r>
            <w:proofErr w:type="gramStart"/>
            <w:r w:rsidRPr="003D4DCE">
              <w:rPr>
                <w:rFonts w:ascii="新細明體" w:hAnsi="新細明體" w:cs="新細明體"/>
                <w:sz w:val="16"/>
                <w:szCs w:val="16"/>
              </w:rPr>
              <w:t>國內藝</w:t>
            </w:r>
            <w:proofErr w:type="gramEnd"/>
            <w:r w:rsidRPr="003D4DCE">
              <w:rPr>
                <w:rFonts w:ascii="新細明體" w:hAnsi="新細明體" w:cs="新細明體"/>
                <w:sz w:val="16"/>
                <w:szCs w:val="16"/>
              </w:rPr>
              <w:t>穗節的相關辦法。</w:t>
            </w:r>
          </w:p>
          <w:p w14:paraId="6E824FCD"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4.介紹藝術節策展人／藝術總監，教師可運用課前準備的藝術／藝穗節節目手冊，說明</w:t>
            </w:r>
            <w:proofErr w:type="gramStart"/>
            <w:r w:rsidRPr="003D4DCE">
              <w:rPr>
                <w:rFonts w:ascii="新細明體" w:hAnsi="新細明體" w:cs="新細明體"/>
                <w:sz w:val="16"/>
                <w:szCs w:val="16"/>
              </w:rPr>
              <w:t>當屆的設計</w:t>
            </w:r>
            <w:proofErr w:type="gramEnd"/>
            <w:r w:rsidRPr="003D4DCE">
              <w:rPr>
                <w:rFonts w:ascii="新細明體" w:hAnsi="新細明體" w:cs="新細明體"/>
                <w:sz w:val="16"/>
                <w:szCs w:val="16"/>
              </w:rPr>
              <w:t>概念與呈現形式，讓學生了解每一項工作需具備不同的能力，而</w:t>
            </w:r>
            <w:proofErr w:type="gramStart"/>
            <w:r w:rsidRPr="003D4DCE">
              <w:rPr>
                <w:rFonts w:ascii="新細明體" w:hAnsi="新細明體" w:cs="新細明體"/>
                <w:sz w:val="16"/>
                <w:szCs w:val="16"/>
              </w:rPr>
              <w:t>規</w:t>
            </w:r>
            <w:proofErr w:type="gramEnd"/>
            <w:r w:rsidRPr="003D4DCE">
              <w:rPr>
                <w:rFonts w:ascii="新細明體" w:hAnsi="新細明體" w:cs="新細明體"/>
                <w:sz w:val="16"/>
                <w:szCs w:val="16"/>
              </w:rPr>
              <w:t>畫一場活動，每一個工作人員的能力都是不可或缺的。</w:t>
            </w:r>
          </w:p>
          <w:p w14:paraId="19602FAB" w14:textId="183C5533"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5.介紹藝術／藝穗節的工作人員和志工。教師引導學生發表，已經經歷過班級成果展的過程，試著說說看舉辦一場大型節慶需要哪些工作人員？</w:t>
            </w:r>
          </w:p>
        </w:tc>
        <w:tc>
          <w:tcPr>
            <w:tcW w:w="284" w:type="dxa"/>
            <w:tcMar>
              <w:top w:w="100" w:type="dxa"/>
              <w:left w:w="20" w:type="dxa"/>
              <w:bottom w:w="100" w:type="dxa"/>
              <w:right w:w="20" w:type="dxa"/>
            </w:tcMar>
          </w:tcPr>
          <w:p w14:paraId="1A116015" w14:textId="75559960"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279FB882" w14:textId="2D90017B"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68757A8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1.學生互評</w:t>
            </w:r>
          </w:p>
          <w:p w14:paraId="7DEB1ADB"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3F72472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1E1FBBB2"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4.實作評量</w:t>
            </w:r>
          </w:p>
          <w:p w14:paraId="4270550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5.態度評量</w:t>
            </w:r>
          </w:p>
          <w:p w14:paraId="6A7BFF88"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6.欣賞評量</w:t>
            </w:r>
          </w:p>
          <w:p w14:paraId="35761384" w14:textId="3206F181"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7.討論評量</w:t>
            </w:r>
          </w:p>
        </w:tc>
        <w:tc>
          <w:tcPr>
            <w:tcW w:w="1134" w:type="dxa"/>
            <w:tcMar>
              <w:top w:w="100" w:type="dxa"/>
              <w:left w:w="20" w:type="dxa"/>
              <w:bottom w:w="100" w:type="dxa"/>
              <w:right w:w="20" w:type="dxa"/>
            </w:tcMar>
          </w:tcPr>
          <w:p w14:paraId="4F6BA752"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【國際教育】</w:t>
            </w:r>
          </w:p>
          <w:p w14:paraId="6FFEDD3D"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0DD782F3"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1FC76F82"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D211AC" w14:paraId="32775518" w14:textId="77777777" w:rsidTr="00934328">
        <w:trPr>
          <w:trHeight w:val="332"/>
          <w:jc w:val="center"/>
        </w:trPr>
        <w:tc>
          <w:tcPr>
            <w:tcW w:w="1266" w:type="dxa"/>
            <w:vAlign w:val="center"/>
          </w:tcPr>
          <w:p w14:paraId="0063E1E1" w14:textId="77777777"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第二十</w:t>
            </w:r>
            <w:proofErr w:type="gramStart"/>
            <w:r w:rsidRPr="00EE7781">
              <w:rPr>
                <w:rFonts w:ascii="標楷體" w:eastAsia="標楷體" w:hAnsi="標楷體" w:cs="標楷體" w:hint="eastAsia"/>
                <w:color w:val="FF0000"/>
              </w:rPr>
              <w:t>週</w:t>
            </w:r>
            <w:proofErr w:type="gramEnd"/>
          </w:p>
          <w:p w14:paraId="750B66E5" w14:textId="12DD1B2E" w:rsidR="00D211AC" w:rsidRPr="00EE7781" w:rsidRDefault="00D211AC" w:rsidP="00D211AC">
            <w:pPr>
              <w:ind w:firstLine="0"/>
              <w:rPr>
                <w:rFonts w:ascii="標楷體" w:eastAsia="標楷體" w:hAnsi="標楷體" w:cs="標楷體"/>
                <w:color w:val="FF0000"/>
              </w:rPr>
            </w:pPr>
            <w:r w:rsidRPr="00EE7781">
              <w:rPr>
                <w:rFonts w:ascii="標楷體" w:eastAsia="標楷體" w:hAnsi="標楷體" w:cs="標楷體" w:hint="eastAsia"/>
                <w:color w:val="FF0000"/>
              </w:rPr>
              <w:t>1/12-1/16</w:t>
            </w:r>
          </w:p>
        </w:tc>
        <w:tc>
          <w:tcPr>
            <w:tcW w:w="2126" w:type="dxa"/>
          </w:tcPr>
          <w:p w14:paraId="380EB414"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271F3517"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lastRenderedPageBreak/>
              <w:t xml:space="preserve">表2-Ⅳ-1 </w:t>
            </w:r>
            <w:r w:rsidRPr="003D4DCE">
              <w:rPr>
                <w:rFonts w:ascii="新細明體" w:hAnsi="新細明體" w:cs="新細明體"/>
                <w:snapToGrid w:val="0"/>
                <w:sz w:val="16"/>
                <w:szCs w:val="16"/>
              </w:rPr>
              <w:t>能覺察並感受創作與美感經驗的關聯。</w:t>
            </w:r>
          </w:p>
          <w:p w14:paraId="73447451" w14:textId="77777777" w:rsidR="00D211AC" w:rsidRDefault="00D211AC" w:rsidP="00D211AC">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表3-Ⅳ-1 </w:t>
            </w:r>
            <w:r w:rsidRPr="003D4DCE">
              <w:rPr>
                <w:rFonts w:ascii="新細明體" w:hAnsi="新細明體" w:cs="新細明體"/>
                <w:snapToGrid w:val="0"/>
                <w:sz w:val="16"/>
                <w:szCs w:val="16"/>
              </w:rPr>
              <w:t>能運用劇場相關技術，有計畫的排練與展演。</w:t>
            </w:r>
          </w:p>
          <w:p w14:paraId="517754AE" w14:textId="242F33C6" w:rsidR="00D211AC" w:rsidRDefault="00D211AC" w:rsidP="00D211AC">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1616CA0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表E-Ⅳ-1 聲音、身體、情感、時間、空間、勁力、即興、動作等戲劇或舞蹈元素。</w:t>
            </w:r>
          </w:p>
          <w:p w14:paraId="035037CC"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 xml:space="preserve">表A-Ⅳ-1 </w:t>
            </w:r>
            <w:r w:rsidRPr="003D4DCE">
              <w:rPr>
                <w:rFonts w:ascii="新細明體" w:hAnsi="新細明體" w:cs="新細明體"/>
                <w:sz w:val="16"/>
                <w:szCs w:val="16"/>
              </w:rPr>
              <w:t>表演藝術與生活美學、在地文化及特定場域的演出連結。</w:t>
            </w:r>
          </w:p>
          <w:p w14:paraId="37793FC3"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表P-Ⅳ-1 </w:t>
            </w:r>
            <w:r w:rsidRPr="003D4DCE">
              <w:rPr>
                <w:rFonts w:ascii="新細明體" w:hAnsi="新細明體" w:cs="新細明體"/>
                <w:sz w:val="16"/>
                <w:szCs w:val="16"/>
              </w:rPr>
              <w:t>表演團隊組織與架構、劇場基礎設計和製作。</w:t>
            </w:r>
          </w:p>
          <w:p w14:paraId="69F869DB" w14:textId="418FED97" w:rsidR="00D211AC" w:rsidRDefault="00D211AC" w:rsidP="00D211AC">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54BDF0CD" w14:textId="5AB4CD6F" w:rsidR="00D211AC" w:rsidRDefault="00D211AC" w:rsidP="00D211AC">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lastRenderedPageBreak/>
              <w:t>第十二課立於</w:t>
            </w:r>
            <w:proofErr w:type="gramEnd"/>
            <w:r w:rsidRPr="003D4DCE">
              <w:rPr>
                <w:rFonts w:ascii="新細明體" w:hAnsi="新細明體" w:cs="新細明體"/>
                <w:snapToGrid w:val="0"/>
                <w:sz w:val="16"/>
                <w:szCs w:val="16"/>
              </w:rPr>
              <w:t>藝術現自我</w:t>
            </w:r>
          </w:p>
          <w:p w14:paraId="79979DCF" w14:textId="77777777" w:rsidR="00D211AC" w:rsidRDefault="00D211AC" w:rsidP="00D211AC">
            <w:pPr>
              <w:snapToGrid w:val="0"/>
              <w:ind w:firstLine="0"/>
              <w:jc w:val="left"/>
              <w:rPr>
                <w:rFonts w:ascii="新細明體" w:hAnsi="新細明體" w:cs="新細明體"/>
                <w:sz w:val="16"/>
                <w:szCs w:val="16"/>
              </w:rPr>
            </w:pPr>
          </w:p>
          <w:p w14:paraId="48CDB499" w14:textId="212DEADB"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1.彩排成果展活動。</w:t>
            </w:r>
          </w:p>
          <w:p w14:paraId="7A01DDCE" w14:textId="16961E89" w:rsidR="00D211AC" w:rsidRPr="00500692" w:rsidRDefault="00D211AC" w:rsidP="00D211AC">
            <w:pPr>
              <w:rPr>
                <w:rFonts w:ascii="標楷體" w:eastAsia="標楷體" w:hAnsi="標楷體" w:cs="標楷體"/>
                <w:color w:val="FF0000"/>
                <w:sz w:val="24"/>
                <w:szCs w:val="24"/>
              </w:rPr>
            </w:pPr>
            <w:r w:rsidRPr="003D4DCE">
              <w:rPr>
                <w:rFonts w:ascii="新細明體" w:hAnsi="新細明體" w:cs="新細明體"/>
                <w:sz w:val="16"/>
                <w:szCs w:val="16"/>
              </w:rPr>
              <w:t>2.完成成果展準備工作。</w:t>
            </w:r>
          </w:p>
        </w:tc>
        <w:tc>
          <w:tcPr>
            <w:tcW w:w="284" w:type="dxa"/>
            <w:tcMar>
              <w:top w:w="100" w:type="dxa"/>
              <w:left w:w="20" w:type="dxa"/>
              <w:bottom w:w="100" w:type="dxa"/>
              <w:right w:w="20" w:type="dxa"/>
            </w:tcMar>
          </w:tcPr>
          <w:p w14:paraId="34A73394" w14:textId="5A103B7A" w:rsidR="00D211AC" w:rsidRDefault="00D211AC" w:rsidP="00D211AC">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0D728578" w14:textId="6C1491D2" w:rsidR="00D211AC" w:rsidRDefault="00D211AC" w:rsidP="00B320AA">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50EFEB3A"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1.學生互評</w:t>
            </w:r>
          </w:p>
          <w:p w14:paraId="1F1FE27E"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2540CE1F"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423046A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4.實作評量</w:t>
            </w:r>
          </w:p>
          <w:p w14:paraId="5112D114"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lastRenderedPageBreak/>
              <w:t>5.態度評量</w:t>
            </w:r>
          </w:p>
          <w:p w14:paraId="59EBBB63" w14:textId="77777777" w:rsidR="00D211AC" w:rsidRPr="003D4DCE" w:rsidRDefault="00D211AC" w:rsidP="00D211AC">
            <w:pPr>
              <w:snapToGrid w:val="0"/>
              <w:ind w:firstLine="0"/>
              <w:jc w:val="left"/>
              <w:rPr>
                <w:rFonts w:asciiTheme="minorEastAsia" w:hAnsiTheme="minorEastAsia"/>
                <w:sz w:val="16"/>
                <w:szCs w:val="16"/>
              </w:rPr>
            </w:pPr>
            <w:r w:rsidRPr="003D4DCE">
              <w:rPr>
                <w:rFonts w:ascii="新細明體" w:hAnsi="新細明體" w:cs="新細明體"/>
                <w:sz w:val="16"/>
                <w:szCs w:val="16"/>
              </w:rPr>
              <w:t>6.欣賞評量</w:t>
            </w:r>
          </w:p>
          <w:p w14:paraId="7D76F1C1" w14:textId="4380BDF9" w:rsidR="00D211AC" w:rsidRPr="00500692" w:rsidRDefault="00D211AC" w:rsidP="00D211AC">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7.討論評量</w:t>
            </w:r>
          </w:p>
        </w:tc>
        <w:tc>
          <w:tcPr>
            <w:tcW w:w="1134" w:type="dxa"/>
            <w:tcMar>
              <w:top w:w="100" w:type="dxa"/>
              <w:left w:w="20" w:type="dxa"/>
              <w:bottom w:w="100" w:type="dxa"/>
              <w:right w:w="20" w:type="dxa"/>
            </w:tcMar>
          </w:tcPr>
          <w:p w14:paraId="3D04E0B5"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lastRenderedPageBreak/>
              <w:t>【國際教育】</w:t>
            </w:r>
          </w:p>
          <w:p w14:paraId="7F2D6521" w14:textId="77777777" w:rsidR="00D211AC" w:rsidRDefault="00D211AC" w:rsidP="00D211AC">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57257CE9" w14:textId="77777777" w:rsidR="00D211AC" w:rsidRPr="00500692" w:rsidRDefault="00D211AC" w:rsidP="00D211AC">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5435E3F7" w14:textId="77777777" w:rsidR="00D211AC" w:rsidRPr="00500692" w:rsidRDefault="00D211AC" w:rsidP="00D211AC">
            <w:pPr>
              <w:adjustRightInd w:val="0"/>
              <w:snapToGrid w:val="0"/>
              <w:spacing w:line="0" w:lineRule="atLeast"/>
              <w:ind w:hanging="7"/>
              <w:jc w:val="left"/>
              <w:rPr>
                <w:rFonts w:ascii="標楷體" w:eastAsia="標楷體" w:hAnsi="標楷體" w:cs="標楷體"/>
                <w:sz w:val="24"/>
                <w:szCs w:val="24"/>
              </w:rPr>
            </w:pPr>
          </w:p>
        </w:tc>
      </w:tr>
      <w:tr w:rsidR="00735274" w14:paraId="3E14E13D" w14:textId="77777777" w:rsidTr="00685B02">
        <w:trPr>
          <w:trHeight w:val="332"/>
          <w:jc w:val="center"/>
        </w:trPr>
        <w:tc>
          <w:tcPr>
            <w:tcW w:w="1266" w:type="dxa"/>
            <w:vAlign w:val="center"/>
          </w:tcPr>
          <w:p w14:paraId="1BC47341" w14:textId="77777777" w:rsidR="00735274" w:rsidRPr="00EE7781" w:rsidRDefault="00735274" w:rsidP="00735274">
            <w:pPr>
              <w:ind w:firstLine="0"/>
              <w:rPr>
                <w:rFonts w:ascii="標楷體" w:eastAsia="標楷體" w:hAnsi="標楷體" w:cs="標楷體"/>
                <w:color w:val="FF0000"/>
              </w:rPr>
            </w:pPr>
            <w:r w:rsidRPr="00EE7781">
              <w:rPr>
                <w:rFonts w:ascii="標楷體" w:eastAsia="標楷體" w:hAnsi="標楷體" w:cs="標楷體" w:hint="eastAsia"/>
                <w:color w:val="FF0000"/>
              </w:rPr>
              <w:t>第二十一</w:t>
            </w:r>
            <w:proofErr w:type="gramStart"/>
            <w:r w:rsidRPr="00EE7781">
              <w:rPr>
                <w:rFonts w:ascii="標楷體" w:eastAsia="標楷體" w:hAnsi="標楷體" w:cs="標楷體" w:hint="eastAsia"/>
                <w:color w:val="FF0000"/>
              </w:rPr>
              <w:t>週</w:t>
            </w:r>
            <w:proofErr w:type="gramEnd"/>
          </w:p>
          <w:p w14:paraId="5A864AD2" w14:textId="0A8B7365" w:rsidR="00735274" w:rsidRPr="00EE7781" w:rsidRDefault="00735274" w:rsidP="00735274">
            <w:pPr>
              <w:ind w:firstLine="0"/>
              <w:rPr>
                <w:rFonts w:ascii="標楷體" w:eastAsia="標楷體" w:hAnsi="標楷體" w:cs="標楷體"/>
                <w:color w:val="FF0000"/>
              </w:rPr>
            </w:pPr>
            <w:r w:rsidRPr="00EE7781">
              <w:rPr>
                <w:rFonts w:ascii="標楷體" w:eastAsia="標楷體" w:hAnsi="標楷體" w:cs="標楷體" w:hint="eastAsia"/>
                <w:color w:val="FF0000"/>
              </w:rPr>
              <w:t>1/19-1/20</w:t>
            </w:r>
          </w:p>
          <w:p w14:paraId="22D6A377" w14:textId="49CB555E" w:rsidR="00735274" w:rsidRPr="00EE7781" w:rsidRDefault="00735274" w:rsidP="00735274">
            <w:pPr>
              <w:ind w:firstLine="0"/>
              <w:rPr>
                <w:rFonts w:ascii="標楷體" w:eastAsia="標楷體" w:hAnsi="標楷體" w:cs="標楷體"/>
                <w:color w:val="FF0000"/>
              </w:rPr>
            </w:pPr>
            <w:r w:rsidRPr="00EE7781">
              <w:rPr>
                <w:rFonts w:ascii="標楷體" w:eastAsia="標楷體" w:hAnsi="標楷體" w:cs="標楷體" w:hint="eastAsia"/>
                <w:color w:val="FF0000"/>
              </w:rPr>
              <w:t>(段考</w:t>
            </w:r>
            <w:proofErr w:type="gramStart"/>
            <w:r w:rsidRPr="00EE7781">
              <w:rPr>
                <w:rFonts w:ascii="標楷體" w:eastAsia="標楷體" w:hAnsi="標楷體" w:cs="標楷體" w:hint="eastAsia"/>
                <w:color w:val="FF0000"/>
              </w:rPr>
              <w:t>週</w:t>
            </w:r>
            <w:proofErr w:type="gramEnd"/>
            <w:r w:rsidRPr="00EE7781">
              <w:rPr>
                <w:rFonts w:ascii="標楷體" w:eastAsia="標楷體" w:hAnsi="標楷體" w:cs="標楷體" w:hint="eastAsia"/>
                <w:color w:val="FF0000"/>
              </w:rPr>
              <w:t>)</w:t>
            </w:r>
          </w:p>
          <w:p w14:paraId="5F65479C" w14:textId="6CF13BB2" w:rsidR="00735274" w:rsidRPr="00EE7781" w:rsidRDefault="00735274" w:rsidP="00735274">
            <w:pPr>
              <w:ind w:firstLine="0"/>
              <w:rPr>
                <w:rFonts w:ascii="標楷體" w:eastAsia="標楷體" w:hAnsi="標楷體" w:cs="標楷體"/>
                <w:color w:val="FF0000"/>
              </w:rPr>
            </w:pPr>
            <w:r w:rsidRPr="00EE7781">
              <w:rPr>
                <w:rFonts w:ascii="標楷體" w:eastAsia="標楷體" w:hAnsi="標楷體" w:cs="標楷體" w:hint="eastAsia"/>
                <w:color w:val="FF0000"/>
              </w:rPr>
              <w:t>休業式</w:t>
            </w:r>
          </w:p>
        </w:tc>
        <w:tc>
          <w:tcPr>
            <w:tcW w:w="2126" w:type="dxa"/>
          </w:tcPr>
          <w:p w14:paraId="79CBA429" w14:textId="77777777" w:rsidR="00735274" w:rsidRDefault="00735274" w:rsidP="00735274">
            <w:pPr>
              <w:snapToGrid w:val="0"/>
              <w:ind w:firstLine="0"/>
              <w:jc w:val="left"/>
              <w:rPr>
                <w:rFonts w:ascii="新細明體" w:hAnsi="新細明體"/>
                <w:snapToGrid w:val="0"/>
                <w:sz w:val="16"/>
                <w:szCs w:val="16"/>
              </w:rPr>
            </w:pPr>
            <w:r>
              <w:rPr>
                <w:rFonts w:ascii="新細明體" w:hAnsi="新細明體" w:cs="新細明體"/>
                <w:snapToGrid w:val="0"/>
                <w:sz w:val="16"/>
                <w:szCs w:val="16"/>
              </w:rPr>
              <w:t>表1-Ⅳ-1 能運用特定元素、形式、技巧與肢體語彙表現想法，發展多元能力，並在劇場中呈現。</w:t>
            </w:r>
          </w:p>
          <w:p w14:paraId="1465B6A1" w14:textId="77777777" w:rsidR="00735274" w:rsidRDefault="00735274" w:rsidP="00735274">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表2-Ⅳ-1 </w:t>
            </w:r>
            <w:r w:rsidRPr="003D4DCE">
              <w:rPr>
                <w:rFonts w:ascii="新細明體" w:hAnsi="新細明體" w:cs="新細明體"/>
                <w:snapToGrid w:val="0"/>
                <w:sz w:val="16"/>
                <w:szCs w:val="16"/>
              </w:rPr>
              <w:t>能覺察並感受創作與美感經驗的關聯。</w:t>
            </w:r>
          </w:p>
          <w:p w14:paraId="1D1BEA2D" w14:textId="77777777" w:rsidR="00735274" w:rsidRDefault="00735274" w:rsidP="00735274">
            <w:pPr>
              <w:snapToGrid w:val="0"/>
              <w:ind w:firstLine="0"/>
              <w:jc w:val="left"/>
              <w:rPr>
                <w:rFonts w:ascii="新細明體" w:hAnsi="新細明體"/>
                <w:snapToGrid w:val="0"/>
                <w:sz w:val="16"/>
                <w:szCs w:val="16"/>
              </w:rPr>
            </w:pPr>
            <w:r>
              <w:rPr>
                <w:rFonts w:ascii="新細明體" w:hAnsi="新細明體" w:cs="新細明體"/>
                <w:snapToGrid w:val="0"/>
                <w:sz w:val="16"/>
                <w:szCs w:val="16"/>
              </w:rPr>
              <w:t xml:space="preserve">表3-Ⅳ-1 </w:t>
            </w:r>
            <w:r w:rsidRPr="003D4DCE">
              <w:rPr>
                <w:rFonts w:ascii="新細明體" w:hAnsi="新細明體" w:cs="新細明體"/>
                <w:snapToGrid w:val="0"/>
                <w:sz w:val="16"/>
                <w:szCs w:val="16"/>
              </w:rPr>
              <w:t>能運用劇場相關技術，有計畫的排練與展演。</w:t>
            </w:r>
          </w:p>
          <w:p w14:paraId="4B79249B" w14:textId="52F36FDA" w:rsidR="00735274" w:rsidRDefault="00735274" w:rsidP="00735274">
            <w:pPr>
              <w:jc w:val="left"/>
              <w:rPr>
                <w:rFonts w:ascii="標楷體" w:eastAsia="標楷體" w:hAnsi="標楷體" w:cs="標楷體"/>
                <w:color w:val="FF0000"/>
                <w:sz w:val="24"/>
                <w:szCs w:val="24"/>
              </w:rPr>
            </w:pPr>
            <w:r>
              <w:rPr>
                <w:rFonts w:ascii="新細明體" w:hAnsi="新細明體" w:cs="新細明體"/>
                <w:snapToGrid w:val="0"/>
                <w:sz w:val="16"/>
                <w:szCs w:val="16"/>
              </w:rPr>
              <w:t xml:space="preserve">表3-Ⅳ-4 </w:t>
            </w:r>
            <w:r w:rsidRPr="003D4DCE">
              <w:rPr>
                <w:rFonts w:ascii="新細明體" w:hAnsi="新細明體" w:cs="新細明體"/>
                <w:snapToGrid w:val="0"/>
                <w:sz w:val="16"/>
                <w:szCs w:val="16"/>
              </w:rPr>
              <w:t>能養成鑑賞表演藝術的習慣，並能適性發展。</w:t>
            </w:r>
          </w:p>
        </w:tc>
        <w:tc>
          <w:tcPr>
            <w:tcW w:w="2127" w:type="dxa"/>
            <w:tcMar>
              <w:top w:w="100" w:type="dxa"/>
              <w:left w:w="20" w:type="dxa"/>
              <w:bottom w:w="100" w:type="dxa"/>
              <w:right w:w="20" w:type="dxa"/>
            </w:tcMar>
          </w:tcPr>
          <w:p w14:paraId="68565856" w14:textId="77777777" w:rsidR="00735274" w:rsidRDefault="00735274" w:rsidP="00735274">
            <w:pPr>
              <w:snapToGrid w:val="0"/>
              <w:ind w:firstLine="0"/>
              <w:jc w:val="left"/>
              <w:rPr>
                <w:rFonts w:asciiTheme="minorEastAsia" w:hAnsiTheme="minorEastAsia"/>
                <w:sz w:val="16"/>
                <w:szCs w:val="16"/>
              </w:rPr>
            </w:pPr>
            <w:r>
              <w:rPr>
                <w:rFonts w:ascii="新細明體" w:hAnsi="新細明體" w:cs="新細明體"/>
                <w:sz w:val="16"/>
                <w:szCs w:val="16"/>
              </w:rPr>
              <w:t>表E-Ⅳ-1 聲音、身體、情感、時間、空間、勁力、即興、動作等戲劇或舞蹈元素。</w:t>
            </w:r>
          </w:p>
          <w:p w14:paraId="5387BBF9" w14:textId="77777777" w:rsidR="00735274" w:rsidRDefault="00735274" w:rsidP="00735274">
            <w:pPr>
              <w:snapToGrid w:val="0"/>
              <w:ind w:firstLine="0"/>
              <w:jc w:val="left"/>
              <w:rPr>
                <w:rFonts w:asciiTheme="minorEastAsia" w:hAnsiTheme="minorEastAsia"/>
                <w:sz w:val="16"/>
                <w:szCs w:val="16"/>
              </w:rPr>
            </w:pPr>
            <w:r>
              <w:rPr>
                <w:rFonts w:ascii="新細明體" w:hAnsi="新細明體" w:cs="新細明體"/>
                <w:sz w:val="16"/>
                <w:szCs w:val="16"/>
              </w:rPr>
              <w:t xml:space="preserve">表A-Ⅳ-1 </w:t>
            </w:r>
            <w:r w:rsidRPr="003D4DCE">
              <w:rPr>
                <w:rFonts w:ascii="新細明體" w:hAnsi="新細明體" w:cs="新細明體"/>
                <w:sz w:val="16"/>
                <w:szCs w:val="16"/>
              </w:rPr>
              <w:t>表演藝術與生活美學、在地文化及特定場域的演出連結。</w:t>
            </w:r>
          </w:p>
          <w:p w14:paraId="19432C68" w14:textId="77777777" w:rsidR="00735274" w:rsidRDefault="00735274" w:rsidP="00735274">
            <w:pPr>
              <w:snapToGrid w:val="0"/>
              <w:ind w:firstLine="0"/>
              <w:jc w:val="left"/>
              <w:rPr>
                <w:rFonts w:asciiTheme="minorEastAsia" w:hAnsiTheme="minorEastAsia"/>
                <w:sz w:val="16"/>
                <w:szCs w:val="16"/>
              </w:rPr>
            </w:pPr>
            <w:r>
              <w:rPr>
                <w:rFonts w:ascii="新細明體" w:hAnsi="新細明體" w:cs="新細明體"/>
                <w:sz w:val="16"/>
                <w:szCs w:val="16"/>
              </w:rPr>
              <w:t xml:space="preserve">表P-Ⅳ-1 </w:t>
            </w:r>
            <w:r w:rsidRPr="003D4DCE">
              <w:rPr>
                <w:rFonts w:ascii="新細明體" w:hAnsi="新細明體" w:cs="新細明體"/>
                <w:sz w:val="16"/>
                <w:szCs w:val="16"/>
              </w:rPr>
              <w:t>表演團隊組織與架構、劇場基礎設計和製作。</w:t>
            </w:r>
          </w:p>
          <w:p w14:paraId="017E2E98" w14:textId="410B494E" w:rsidR="00735274" w:rsidRDefault="00735274" w:rsidP="00735274">
            <w:pPr>
              <w:jc w:val="left"/>
              <w:rPr>
                <w:rFonts w:ascii="標楷體" w:eastAsia="標楷體" w:hAnsi="標楷體" w:cs="標楷體"/>
                <w:color w:val="FF0000"/>
                <w:sz w:val="24"/>
                <w:szCs w:val="24"/>
              </w:rPr>
            </w:pPr>
            <w:r>
              <w:rPr>
                <w:rFonts w:ascii="新細明體" w:hAnsi="新細明體" w:cs="新細明體"/>
                <w:sz w:val="16"/>
                <w:szCs w:val="16"/>
              </w:rPr>
              <w:t xml:space="preserve">表P-Ⅳ-4 </w:t>
            </w:r>
            <w:r w:rsidRPr="003D4DCE">
              <w:rPr>
                <w:rFonts w:ascii="新細明體" w:hAnsi="新細明體" w:cs="新細明體"/>
                <w:sz w:val="16"/>
                <w:szCs w:val="16"/>
              </w:rPr>
              <w:t>表演藝術活動與展演、表演藝術相關工作的特性與種類。</w:t>
            </w:r>
          </w:p>
        </w:tc>
        <w:tc>
          <w:tcPr>
            <w:tcW w:w="4110" w:type="dxa"/>
            <w:tcMar>
              <w:top w:w="100" w:type="dxa"/>
              <w:left w:w="20" w:type="dxa"/>
              <w:bottom w:w="100" w:type="dxa"/>
              <w:right w:w="20" w:type="dxa"/>
            </w:tcMar>
          </w:tcPr>
          <w:p w14:paraId="72E7FDCA" w14:textId="77777777" w:rsidR="00735274" w:rsidRDefault="00735274" w:rsidP="00735274">
            <w:pPr>
              <w:snapToGrid w:val="0"/>
              <w:ind w:firstLine="0"/>
              <w:jc w:val="left"/>
              <w:rPr>
                <w:rFonts w:ascii="新細明體" w:hAnsi="新細明體" w:cs="新細明體"/>
                <w:sz w:val="16"/>
                <w:szCs w:val="16"/>
              </w:rPr>
            </w:pPr>
            <w:proofErr w:type="gramStart"/>
            <w:r w:rsidRPr="003D4DCE">
              <w:rPr>
                <w:rFonts w:ascii="新細明體" w:hAnsi="新細明體" w:cs="新細明體"/>
                <w:snapToGrid w:val="0"/>
                <w:sz w:val="16"/>
                <w:szCs w:val="16"/>
              </w:rPr>
              <w:t>第十二課立於</w:t>
            </w:r>
            <w:proofErr w:type="gramEnd"/>
            <w:r w:rsidRPr="003D4DCE">
              <w:rPr>
                <w:rFonts w:ascii="新細明體" w:hAnsi="新細明體" w:cs="新細明體"/>
                <w:snapToGrid w:val="0"/>
                <w:sz w:val="16"/>
                <w:szCs w:val="16"/>
              </w:rPr>
              <w:t>藝術現自我</w:t>
            </w:r>
          </w:p>
          <w:p w14:paraId="490010D7" w14:textId="77777777" w:rsidR="00735274" w:rsidRDefault="00735274" w:rsidP="00735274">
            <w:pPr>
              <w:snapToGrid w:val="0"/>
              <w:ind w:firstLine="0"/>
              <w:jc w:val="left"/>
              <w:rPr>
                <w:rFonts w:ascii="新細明體" w:hAnsi="新細明體" w:cs="新細明體"/>
                <w:sz w:val="16"/>
                <w:szCs w:val="16"/>
              </w:rPr>
            </w:pPr>
          </w:p>
          <w:p w14:paraId="2292D5A9"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1.彩排成果展活動。</w:t>
            </w:r>
          </w:p>
          <w:p w14:paraId="60CE405A" w14:textId="761B67CB" w:rsidR="00735274" w:rsidRPr="00500692" w:rsidRDefault="00735274" w:rsidP="00735274">
            <w:pPr>
              <w:rPr>
                <w:rFonts w:ascii="標楷體" w:eastAsia="標楷體" w:hAnsi="標楷體" w:cs="標楷體"/>
                <w:color w:val="FF0000"/>
                <w:sz w:val="24"/>
                <w:szCs w:val="24"/>
              </w:rPr>
            </w:pPr>
            <w:r w:rsidRPr="003D4DCE">
              <w:rPr>
                <w:rFonts w:ascii="新細明體" w:hAnsi="新細明體" w:cs="新細明體"/>
                <w:sz w:val="16"/>
                <w:szCs w:val="16"/>
              </w:rPr>
              <w:t>2.完成成果展準備工作。</w:t>
            </w:r>
          </w:p>
        </w:tc>
        <w:tc>
          <w:tcPr>
            <w:tcW w:w="284" w:type="dxa"/>
            <w:tcMar>
              <w:top w:w="100" w:type="dxa"/>
              <w:left w:w="20" w:type="dxa"/>
              <w:bottom w:w="100" w:type="dxa"/>
              <w:right w:w="20" w:type="dxa"/>
            </w:tcMar>
          </w:tcPr>
          <w:p w14:paraId="6387B34E" w14:textId="39235426" w:rsidR="00735274" w:rsidRDefault="00735274" w:rsidP="00735274">
            <w:pPr>
              <w:ind w:left="317" w:hanging="317"/>
              <w:jc w:val="center"/>
              <w:rPr>
                <w:rFonts w:ascii="標楷體" w:eastAsia="標楷體" w:hAnsi="標楷體" w:cs="標楷體"/>
                <w:color w:val="FF0000"/>
                <w:sz w:val="24"/>
                <w:szCs w:val="24"/>
              </w:rPr>
            </w:pPr>
            <w:r w:rsidRPr="003D4DCE">
              <w:rPr>
                <w:rFonts w:ascii="新細明體" w:hAnsi="新細明體" w:cs="新細明體"/>
                <w:sz w:val="16"/>
                <w:szCs w:val="16"/>
              </w:rPr>
              <w:t>1</w:t>
            </w:r>
          </w:p>
        </w:tc>
        <w:tc>
          <w:tcPr>
            <w:tcW w:w="1276" w:type="dxa"/>
            <w:tcMar>
              <w:top w:w="100" w:type="dxa"/>
              <w:left w:w="20" w:type="dxa"/>
              <w:bottom w:w="100" w:type="dxa"/>
              <w:right w:w="20" w:type="dxa"/>
            </w:tcMar>
          </w:tcPr>
          <w:p w14:paraId="67F6B13E" w14:textId="4E846747" w:rsidR="00735274" w:rsidRDefault="00735274" w:rsidP="00735274">
            <w:pPr>
              <w:ind w:left="-22" w:hanging="7"/>
              <w:rPr>
                <w:rFonts w:ascii="標楷體" w:eastAsia="標楷體" w:hAnsi="標楷體" w:cs="標楷體"/>
                <w:color w:val="FF0000"/>
                <w:sz w:val="24"/>
                <w:szCs w:val="24"/>
              </w:rPr>
            </w:pPr>
            <w:r w:rsidRPr="003D4DCE">
              <w:rPr>
                <w:rFonts w:ascii="新細明體" w:hAnsi="新細明體" w:cs="新細明體"/>
                <w:snapToGrid w:val="0"/>
                <w:sz w:val="16"/>
                <w:szCs w:val="16"/>
              </w:rPr>
              <w:t>地板教室、電腦、影音音響設備。</w:t>
            </w:r>
          </w:p>
        </w:tc>
        <w:tc>
          <w:tcPr>
            <w:tcW w:w="1134" w:type="dxa"/>
            <w:tcMar>
              <w:top w:w="100" w:type="dxa"/>
              <w:left w:w="20" w:type="dxa"/>
              <w:bottom w:w="100" w:type="dxa"/>
              <w:right w:w="20" w:type="dxa"/>
            </w:tcMar>
          </w:tcPr>
          <w:p w14:paraId="2F4C743D"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1.學生互評</w:t>
            </w:r>
          </w:p>
          <w:p w14:paraId="231419AF"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2.發表評量</w:t>
            </w:r>
          </w:p>
          <w:p w14:paraId="552A1A07"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3.表現評量</w:t>
            </w:r>
          </w:p>
          <w:p w14:paraId="4B355503"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4.實作評量</w:t>
            </w:r>
          </w:p>
          <w:p w14:paraId="580B1F18"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5.態度評量</w:t>
            </w:r>
          </w:p>
          <w:p w14:paraId="3DB4AEBD" w14:textId="77777777" w:rsidR="00735274" w:rsidRPr="003D4DCE" w:rsidRDefault="00735274" w:rsidP="00735274">
            <w:pPr>
              <w:snapToGrid w:val="0"/>
              <w:ind w:firstLine="0"/>
              <w:jc w:val="left"/>
              <w:rPr>
                <w:rFonts w:asciiTheme="minorEastAsia" w:hAnsiTheme="minorEastAsia"/>
                <w:sz w:val="16"/>
                <w:szCs w:val="16"/>
              </w:rPr>
            </w:pPr>
            <w:r w:rsidRPr="003D4DCE">
              <w:rPr>
                <w:rFonts w:ascii="新細明體" w:hAnsi="新細明體" w:cs="新細明體"/>
                <w:sz w:val="16"/>
                <w:szCs w:val="16"/>
              </w:rPr>
              <w:t>6.欣賞評量</w:t>
            </w:r>
          </w:p>
          <w:p w14:paraId="7DFA85AA" w14:textId="57A06C63" w:rsidR="00735274" w:rsidRPr="00500692" w:rsidRDefault="00735274" w:rsidP="00735274">
            <w:pPr>
              <w:ind w:left="311" w:hanging="219"/>
              <w:jc w:val="center"/>
              <w:rPr>
                <w:rFonts w:ascii="標楷體" w:eastAsia="標楷體" w:hAnsi="標楷體" w:cs="標楷體"/>
                <w:color w:val="FF0000"/>
                <w:sz w:val="24"/>
                <w:szCs w:val="24"/>
              </w:rPr>
            </w:pPr>
            <w:r w:rsidRPr="003D4DCE">
              <w:rPr>
                <w:rFonts w:ascii="新細明體" w:hAnsi="新細明體" w:cs="新細明體"/>
                <w:sz w:val="16"/>
                <w:szCs w:val="16"/>
              </w:rPr>
              <w:t>7.討論評量</w:t>
            </w:r>
          </w:p>
        </w:tc>
        <w:tc>
          <w:tcPr>
            <w:tcW w:w="1134" w:type="dxa"/>
            <w:tcMar>
              <w:top w:w="100" w:type="dxa"/>
              <w:left w:w="20" w:type="dxa"/>
              <w:bottom w:w="100" w:type="dxa"/>
              <w:right w:w="20" w:type="dxa"/>
            </w:tcMar>
          </w:tcPr>
          <w:p w14:paraId="406B091A" w14:textId="77777777" w:rsidR="00735274" w:rsidRDefault="00735274" w:rsidP="00735274">
            <w:pPr>
              <w:snapToGrid w:val="0"/>
              <w:ind w:firstLine="0"/>
              <w:jc w:val="left"/>
              <w:rPr>
                <w:rFonts w:asciiTheme="minorEastAsia" w:hAnsiTheme="minorEastAsia"/>
                <w:sz w:val="16"/>
                <w:szCs w:val="16"/>
              </w:rPr>
            </w:pPr>
            <w:r>
              <w:rPr>
                <w:rFonts w:ascii="新細明體" w:hAnsi="新細明體" w:cs="新細明體"/>
                <w:sz w:val="16"/>
                <w:szCs w:val="16"/>
              </w:rPr>
              <w:t>【國際教育】</w:t>
            </w:r>
          </w:p>
          <w:p w14:paraId="6548FCF0" w14:textId="77777777" w:rsidR="00735274" w:rsidRDefault="00735274" w:rsidP="00735274">
            <w:pPr>
              <w:snapToGrid w:val="0"/>
              <w:ind w:firstLine="0"/>
              <w:jc w:val="left"/>
              <w:rPr>
                <w:rFonts w:asciiTheme="minorEastAsia" w:hAnsiTheme="minorEastAsia"/>
                <w:sz w:val="16"/>
                <w:szCs w:val="16"/>
              </w:rPr>
            </w:pPr>
            <w:r>
              <w:rPr>
                <w:rFonts w:ascii="新細明體" w:hAnsi="新細明體" w:cs="新細明體"/>
                <w:sz w:val="16"/>
                <w:szCs w:val="16"/>
              </w:rPr>
              <w:t xml:space="preserve">國J5 </w:t>
            </w:r>
            <w:r w:rsidRPr="003D4DCE">
              <w:rPr>
                <w:rFonts w:ascii="新細明體" w:hAnsi="新細明體" w:cs="新細明體"/>
                <w:sz w:val="16"/>
                <w:szCs w:val="16"/>
              </w:rPr>
              <w:t>尊重與欣賞世界不同文化的價值。</w:t>
            </w:r>
          </w:p>
          <w:p w14:paraId="0EE6CB6A" w14:textId="77777777" w:rsidR="00735274" w:rsidRPr="00500692" w:rsidRDefault="00735274" w:rsidP="00735274">
            <w:pPr>
              <w:autoSpaceDE w:val="0"/>
              <w:autoSpaceDN w:val="0"/>
              <w:adjustRightInd w:val="0"/>
              <w:jc w:val="center"/>
              <w:rPr>
                <w:rFonts w:ascii="標楷體" w:eastAsia="標楷體" w:hAnsi="標楷體" w:cs="DFKaiShu-SB-Estd-BF"/>
                <w:color w:val="FF0000"/>
                <w:sz w:val="24"/>
                <w:szCs w:val="24"/>
              </w:rPr>
            </w:pPr>
          </w:p>
        </w:tc>
        <w:tc>
          <w:tcPr>
            <w:tcW w:w="860" w:type="dxa"/>
            <w:vAlign w:val="center"/>
          </w:tcPr>
          <w:p w14:paraId="47165057" w14:textId="77777777" w:rsidR="00735274" w:rsidRPr="00500692" w:rsidRDefault="00735274" w:rsidP="00735274">
            <w:pPr>
              <w:adjustRightInd w:val="0"/>
              <w:snapToGrid w:val="0"/>
              <w:spacing w:line="0" w:lineRule="atLeast"/>
              <w:ind w:hanging="7"/>
              <w:jc w:val="left"/>
              <w:rPr>
                <w:rFonts w:ascii="標楷體" w:eastAsia="標楷體" w:hAnsi="標楷體" w:cs="標楷體"/>
                <w:sz w:val="24"/>
                <w:szCs w:val="24"/>
              </w:rPr>
            </w:pPr>
          </w:p>
        </w:tc>
      </w:tr>
      <w:tr w:rsidR="00B0214A" w14:paraId="1530A97A" w14:textId="77777777" w:rsidTr="00D552D6">
        <w:trPr>
          <w:trHeight w:val="332"/>
          <w:jc w:val="center"/>
        </w:trPr>
        <w:tc>
          <w:tcPr>
            <w:tcW w:w="1266" w:type="dxa"/>
            <w:vAlign w:val="center"/>
          </w:tcPr>
          <w:p w14:paraId="4C728732" w14:textId="6249F845" w:rsidR="00B0214A" w:rsidRPr="00EE7781" w:rsidRDefault="00B0214A" w:rsidP="00B0214A">
            <w:pPr>
              <w:jc w:val="center"/>
              <w:rPr>
                <w:rFonts w:ascii="標楷體" w:eastAsia="標楷體" w:hAnsi="標楷體" w:cs="標楷體"/>
                <w:color w:val="FF0000"/>
              </w:rPr>
            </w:pPr>
          </w:p>
        </w:tc>
        <w:tc>
          <w:tcPr>
            <w:tcW w:w="2126" w:type="dxa"/>
            <w:vAlign w:val="center"/>
          </w:tcPr>
          <w:p w14:paraId="60B967B9" w14:textId="6F3A0485" w:rsidR="00B0214A" w:rsidRDefault="00B0214A" w:rsidP="00B0214A">
            <w:pPr>
              <w:jc w:val="left"/>
              <w:rPr>
                <w:rFonts w:ascii="標楷體" w:eastAsia="標楷體" w:hAnsi="標楷體" w:cs="標楷體"/>
                <w:color w:val="FF0000"/>
                <w:sz w:val="24"/>
                <w:szCs w:val="24"/>
              </w:rPr>
            </w:pPr>
          </w:p>
        </w:tc>
        <w:tc>
          <w:tcPr>
            <w:tcW w:w="2127" w:type="dxa"/>
            <w:tcMar>
              <w:top w:w="100" w:type="dxa"/>
              <w:left w:w="20" w:type="dxa"/>
              <w:bottom w:w="100" w:type="dxa"/>
              <w:right w:w="20" w:type="dxa"/>
            </w:tcMar>
            <w:vAlign w:val="center"/>
          </w:tcPr>
          <w:p w14:paraId="43CD06E3" w14:textId="117FCF22" w:rsidR="00B0214A" w:rsidRDefault="00B0214A" w:rsidP="00B0214A">
            <w:pPr>
              <w:jc w:val="left"/>
              <w:rPr>
                <w:rFonts w:ascii="標楷體" w:eastAsia="標楷體" w:hAnsi="標楷體" w:cs="標楷體"/>
                <w:color w:val="FF0000"/>
                <w:sz w:val="24"/>
                <w:szCs w:val="24"/>
              </w:rPr>
            </w:pPr>
          </w:p>
        </w:tc>
        <w:tc>
          <w:tcPr>
            <w:tcW w:w="4110" w:type="dxa"/>
            <w:tcMar>
              <w:top w:w="100" w:type="dxa"/>
              <w:left w:w="20" w:type="dxa"/>
              <w:bottom w:w="100" w:type="dxa"/>
              <w:right w:w="20" w:type="dxa"/>
            </w:tcMar>
          </w:tcPr>
          <w:p w14:paraId="2888F5A5" w14:textId="77777777" w:rsidR="00B0214A" w:rsidRDefault="00B0214A" w:rsidP="00B0214A">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例如：</w:t>
            </w:r>
          </w:p>
          <w:p w14:paraId="294484BF" w14:textId="77777777" w:rsidR="00B0214A" w:rsidRPr="00500692" w:rsidRDefault="00B0214A" w:rsidP="00B0214A">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單元</w:t>
            </w:r>
            <w:proofErr w:type="gramStart"/>
            <w:r w:rsidRPr="00500692">
              <w:rPr>
                <w:rFonts w:ascii="標楷體" w:eastAsia="標楷體" w:hAnsi="標楷體" w:cs="標楷體"/>
                <w:color w:val="FF0000"/>
                <w:sz w:val="24"/>
                <w:szCs w:val="24"/>
              </w:rPr>
              <w:t>一</w:t>
            </w:r>
            <w:proofErr w:type="gramEnd"/>
          </w:p>
          <w:p w14:paraId="44A56A01" w14:textId="77777777" w:rsidR="00B0214A" w:rsidRPr="00500692" w:rsidRDefault="00B0214A" w:rsidP="00B0214A">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活動</w:t>
            </w:r>
            <w:proofErr w:type="gramStart"/>
            <w:r w:rsidRPr="00500692">
              <w:rPr>
                <w:rFonts w:ascii="標楷體" w:eastAsia="標楷體" w:hAnsi="標楷體" w:cs="標楷體"/>
                <w:color w:val="FF0000"/>
                <w:sz w:val="24"/>
                <w:szCs w:val="24"/>
              </w:rPr>
              <w:t>一</w:t>
            </w:r>
            <w:proofErr w:type="gramEnd"/>
            <w:r w:rsidRPr="00500692">
              <w:rPr>
                <w:rFonts w:ascii="標楷體" w:eastAsia="標楷體" w:hAnsi="標楷體" w:cs="標楷體"/>
                <w:color w:val="FF0000"/>
                <w:sz w:val="24"/>
                <w:szCs w:val="24"/>
              </w:rPr>
              <w:t>：</w:t>
            </w:r>
          </w:p>
          <w:p w14:paraId="2B8E14C6" w14:textId="18E0814E" w:rsidR="00B0214A" w:rsidRDefault="00B0214A" w:rsidP="00B0214A">
            <w:pPr>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w:t>
            </w:r>
            <w:proofErr w:type="gramEnd"/>
            <w:r w:rsidRPr="00500692">
              <w:rPr>
                <w:rFonts w:ascii="標楷體" w:eastAsia="標楷體" w:hAnsi="標楷體" w:cs="標楷體"/>
                <w:color w:val="FF0000"/>
                <w:sz w:val="24"/>
                <w:szCs w:val="24"/>
              </w:rPr>
              <w:t>活動重點之</w:t>
            </w:r>
            <w:proofErr w:type="gramStart"/>
            <w:r w:rsidRPr="00500692">
              <w:rPr>
                <w:rFonts w:ascii="標楷體" w:eastAsia="標楷體" w:hAnsi="標楷體" w:cs="標楷體"/>
                <w:color w:val="FF0000"/>
                <w:sz w:val="24"/>
                <w:szCs w:val="24"/>
              </w:rPr>
              <w:t>詳略由</w:t>
            </w:r>
            <w:proofErr w:type="gramEnd"/>
            <w:r w:rsidRPr="00500692">
              <w:rPr>
                <w:rFonts w:ascii="標楷體" w:eastAsia="標楷體" w:hAnsi="標楷體" w:cs="標楷體"/>
                <w:color w:val="FF0000"/>
                <w:sz w:val="24"/>
                <w:szCs w:val="24"/>
              </w:rPr>
              <w:t>各校自行斟酌決定</w:t>
            </w:r>
            <w:proofErr w:type="gramStart"/>
            <w:r w:rsidRPr="00500692">
              <w:rPr>
                <w:rFonts w:ascii="標楷體" w:eastAsia="標楷體" w:hAnsi="標楷體" w:cs="標楷體"/>
                <w:color w:val="FF0000"/>
                <w:sz w:val="24"/>
                <w:szCs w:val="24"/>
              </w:rPr>
              <w:t>﹚</w:t>
            </w:r>
            <w:proofErr w:type="gramEnd"/>
          </w:p>
        </w:tc>
        <w:tc>
          <w:tcPr>
            <w:tcW w:w="284" w:type="dxa"/>
            <w:tcMar>
              <w:top w:w="100" w:type="dxa"/>
              <w:left w:w="20" w:type="dxa"/>
              <w:bottom w:w="100" w:type="dxa"/>
              <w:right w:w="20" w:type="dxa"/>
            </w:tcMar>
            <w:vAlign w:val="center"/>
          </w:tcPr>
          <w:p w14:paraId="04BFAF66" w14:textId="5874E269" w:rsidR="00B0214A" w:rsidRDefault="00B0214A" w:rsidP="00B0214A">
            <w:pPr>
              <w:ind w:left="317" w:hanging="317"/>
              <w:jc w:val="center"/>
              <w:rPr>
                <w:rFonts w:ascii="標楷體" w:eastAsia="標楷體" w:hAnsi="標楷體" w:cs="標楷體"/>
                <w:color w:val="FF0000"/>
                <w:sz w:val="24"/>
                <w:szCs w:val="24"/>
              </w:rPr>
            </w:pPr>
          </w:p>
        </w:tc>
        <w:tc>
          <w:tcPr>
            <w:tcW w:w="1276" w:type="dxa"/>
            <w:tcMar>
              <w:top w:w="100" w:type="dxa"/>
              <w:left w:w="20" w:type="dxa"/>
              <w:bottom w:w="100" w:type="dxa"/>
              <w:right w:w="20" w:type="dxa"/>
            </w:tcMar>
          </w:tcPr>
          <w:p w14:paraId="48B889C3" w14:textId="6DC277A5" w:rsidR="00B0214A" w:rsidRDefault="00B0214A" w:rsidP="00B0214A">
            <w:pPr>
              <w:ind w:left="-22" w:hanging="7"/>
              <w:jc w:val="center"/>
              <w:rPr>
                <w:rFonts w:ascii="標楷體" w:eastAsia="標楷體" w:hAnsi="標楷體" w:cs="標楷體"/>
                <w:color w:val="FF0000"/>
                <w:sz w:val="24"/>
                <w:szCs w:val="24"/>
              </w:rPr>
            </w:pPr>
          </w:p>
        </w:tc>
        <w:tc>
          <w:tcPr>
            <w:tcW w:w="1134" w:type="dxa"/>
            <w:tcMar>
              <w:top w:w="100" w:type="dxa"/>
              <w:left w:w="20" w:type="dxa"/>
              <w:bottom w:w="100" w:type="dxa"/>
              <w:right w:w="20" w:type="dxa"/>
            </w:tcMar>
          </w:tcPr>
          <w:p w14:paraId="0538A60E" w14:textId="77777777" w:rsidR="00B0214A" w:rsidRPr="00500692" w:rsidRDefault="00B0214A" w:rsidP="00B0214A">
            <w:pPr>
              <w:ind w:left="311" w:hanging="219"/>
              <w:jc w:val="center"/>
              <w:rPr>
                <w:rFonts w:ascii="標楷體" w:eastAsia="標楷體" w:hAnsi="標楷體" w:cs="標楷體"/>
                <w:color w:val="FF0000"/>
                <w:sz w:val="24"/>
                <w:szCs w:val="24"/>
              </w:rPr>
            </w:pPr>
            <w:r w:rsidRPr="00500692">
              <w:rPr>
                <w:rFonts w:ascii="標楷體" w:eastAsia="標楷體" w:hAnsi="標楷體" w:cs="標楷體"/>
                <w:color w:val="FF0000"/>
                <w:sz w:val="24"/>
                <w:szCs w:val="24"/>
              </w:rPr>
              <w:t>1.觀察記錄</w:t>
            </w:r>
          </w:p>
          <w:p w14:paraId="69471730" w14:textId="77777777" w:rsidR="00B0214A" w:rsidRPr="00500692" w:rsidRDefault="00B0214A" w:rsidP="00B0214A">
            <w:pPr>
              <w:ind w:left="311" w:hanging="219"/>
              <w:jc w:val="center"/>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2.</w:t>
            </w:r>
            <w:r w:rsidRPr="00500692">
              <w:rPr>
                <w:rFonts w:ascii="標楷體" w:eastAsia="標楷體" w:hAnsi="標楷體" w:cs="標楷體"/>
                <w:color w:val="FF0000"/>
                <w:sz w:val="24"/>
                <w:szCs w:val="24"/>
              </w:rPr>
              <w:t>學習單</w:t>
            </w:r>
          </w:p>
          <w:p w14:paraId="67517DCD" w14:textId="77777777" w:rsidR="00B0214A" w:rsidRPr="00500692" w:rsidRDefault="00B0214A" w:rsidP="00B0214A">
            <w:pPr>
              <w:ind w:left="92" w:hanging="7"/>
              <w:jc w:val="center"/>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3</w:t>
            </w:r>
            <w:r w:rsidRPr="00500692">
              <w:rPr>
                <w:rFonts w:ascii="標楷體" w:eastAsia="標楷體" w:hAnsi="標楷體" w:cs="標楷體"/>
                <w:color w:val="FF0000"/>
                <w:sz w:val="24"/>
                <w:szCs w:val="24"/>
              </w:rPr>
              <w:t>.參與態度</w:t>
            </w:r>
          </w:p>
          <w:p w14:paraId="43FECD13" w14:textId="3C541ADB" w:rsidR="00B0214A" w:rsidRPr="00A42EF1" w:rsidRDefault="00B0214A" w:rsidP="00B0214A">
            <w:pPr>
              <w:ind w:left="-22" w:hanging="7"/>
              <w:jc w:val="center"/>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4.</w:t>
            </w:r>
            <w:r w:rsidRPr="00500692">
              <w:rPr>
                <w:rFonts w:ascii="標楷體" w:eastAsia="標楷體" w:hAnsi="標楷體" w:cs="標楷體"/>
                <w:color w:val="FF0000"/>
                <w:sz w:val="24"/>
                <w:szCs w:val="24"/>
              </w:rPr>
              <w:t>合作能力</w:t>
            </w:r>
          </w:p>
        </w:tc>
        <w:tc>
          <w:tcPr>
            <w:tcW w:w="1134" w:type="dxa"/>
            <w:tcMar>
              <w:top w:w="100" w:type="dxa"/>
              <w:left w:w="20" w:type="dxa"/>
              <w:bottom w:w="100" w:type="dxa"/>
              <w:right w:w="20" w:type="dxa"/>
            </w:tcMar>
            <w:vAlign w:val="center"/>
          </w:tcPr>
          <w:p w14:paraId="7E5AAD5C"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例如：</w:t>
            </w:r>
          </w:p>
          <w:p w14:paraId="77B9AAA3"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性別平等、</w:t>
            </w:r>
          </w:p>
          <w:p w14:paraId="28D4381C"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人權、環境</w:t>
            </w:r>
          </w:p>
          <w:p w14:paraId="70795E9D"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海洋、品德</w:t>
            </w:r>
          </w:p>
          <w:p w14:paraId="7B2FA212"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生命、法治</w:t>
            </w:r>
          </w:p>
          <w:p w14:paraId="6D698240"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科技、資</w:t>
            </w:r>
            <w:r w:rsidRPr="00500692">
              <w:rPr>
                <w:rFonts w:ascii="標楷體" w:eastAsia="標楷體" w:hAnsi="標楷體" w:cs="DFKaiShu-SB-Estd-BF" w:hint="eastAsia"/>
                <w:color w:val="FF0000"/>
                <w:sz w:val="24"/>
                <w:szCs w:val="24"/>
              </w:rPr>
              <w:t>訊</w:t>
            </w:r>
          </w:p>
          <w:p w14:paraId="03B6B8E1"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lastRenderedPageBreak/>
              <w:t>能源、安全</w:t>
            </w:r>
          </w:p>
          <w:p w14:paraId="13DF4B4F"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防災、</w:t>
            </w:r>
          </w:p>
          <w:p w14:paraId="7858D8AF"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家庭教育、</w:t>
            </w:r>
          </w:p>
          <w:p w14:paraId="037D9A41"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生涯規劃、</w:t>
            </w:r>
          </w:p>
          <w:p w14:paraId="049359A7"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多元文化、</w:t>
            </w:r>
          </w:p>
          <w:p w14:paraId="23E30B53"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DFKaiShu-SB-Estd-BF" w:hint="eastAsia"/>
                <w:color w:val="FF0000"/>
                <w:sz w:val="24"/>
                <w:szCs w:val="24"/>
              </w:rPr>
              <w:t>閱</w:t>
            </w:r>
            <w:r w:rsidRPr="00500692">
              <w:rPr>
                <w:rFonts w:ascii="標楷體" w:eastAsia="標楷體" w:hAnsi="標楷體" w:cs="新細明體" w:hint="eastAsia"/>
                <w:color w:val="FF0000"/>
                <w:sz w:val="24"/>
                <w:szCs w:val="24"/>
              </w:rPr>
              <w:t>讀</w:t>
            </w:r>
            <w:r w:rsidRPr="00500692">
              <w:rPr>
                <w:rFonts w:ascii="標楷體" w:eastAsia="標楷體" w:hAnsi="標楷體" w:cs="AVGmdBU" w:hint="eastAsia"/>
                <w:color w:val="FF0000"/>
                <w:sz w:val="24"/>
                <w:szCs w:val="24"/>
              </w:rPr>
              <w:t>素養、</w:t>
            </w:r>
          </w:p>
          <w:p w14:paraId="583636B5" w14:textId="77777777" w:rsidR="00B0214A" w:rsidRPr="00500692" w:rsidRDefault="00B0214A" w:rsidP="00B0214A">
            <w:pPr>
              <w:autoSpaceDE w:val="0"/>
              <w:autoSpaceDN w:val="0"/>
              <w:adjustRightInd w:val="0"/>
              <w:jc w:val="center"/>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戶外教育、</w:t>
            </w:r>
          </w:p>
          <w:p w14:paraId="32DDA980" w14:textId="77777777" w:rsidR="00B0214A" w:rsidRPr="00500692" w:rsidRDefault="00B0214A" w:rsidP="00B0214A">
            <w:pPr>
              <w:autoSpaceDE w:val="0"/>
              <w:autoSpaceDN w:val="0"/>
              <w:adjustRightInd w:val="0"/>
              <w:jc w:val="center"/>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國</w:t>
            </w:r>
            <w:r w:rsidRPr="00500692">
              <w:rPr>
                <w:rFonts w:ascii="標楷體" w:eastAsia="標楷體" w:hAnsi="標楷體" w:cs="DFKaiShu-SB-Estd-BF" w:hint="eastAsia"/>
                <w:color w:val="FF0000"/>
                <w:sz w:val="24"/>
                <w:szCs w:val="24"/>
              </w:rPr>
              <w:t>際教育、</w:t>
            </w:r>
          </w:p>
          <w:p w14:paraId="210E29A5" w14:textId="7CBC74FA" w:rsidR="00B0214A" w:rsidRPr="00A42EF1" w:rsidRDefault="00B0214A" w:rsidP="00B0214A">
            <w:pPr>
              <w:ind w:left="-22" w:hanging="7"/>
              <w:jc w:val="center"/>
              <w:rPr>
                <w:rFonts w:ascii="標楷體" w:eastAsia="標楷體" w:hAnsi="標楷體" w:cs="標楷體"/>
                <w:color w:val="FF0000"/>
                <w:sz w:val="24"/>
                <w:szCs w:val="24"/>
              </w:rPr>
            </w:pPr>
            <w:r w:rsidRPr="00500692">
              <w:rPr>
                <w:rFonts w:ascii="標楷體" w:eastAsia="標楷體" w:hAnsi="標楷體" w:cs="DFKaiShu-SB-Estd-BF" w:hint="eastAsia"/>
                <w:color w:val="FF0000"/>
                <w:sz w:val="24"/>
                <w:szCs w:val="24"/>
              </w:rPr>
              <w:t>原住民族教育</w:t>
            </w:r>
          </w:p>
        </w:tc>
        <w:tc>
          <w:tcPr>
            <w:tcW w:w="860" w:type="dxa"/>
            <w:vAlign w:val="center"/>
          </w:tcPr>
          <w:p w14:paraId="37606D51" w14:textId="77777777" w:rsidR="00B0214A" w:rsidRPr="00500692" w:rsidRDefault="00B0214A" w:rsidP="00B0214A">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94E961E" w14:textId="77777777" w:rsidR="00B0214A" w:rsidRPr="008C4AD5" w:rsidRDefault="00B0214A" w:rsidP="00B0214A">
            <w:pPr>
              <w:pStyle w:val="aff0"/>
              <w:numPr>
                <w:ilvl w:val="0"/>
                <w:numId w:val="3"/>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lastRenderedPageBreak/>
              <w:t>協同科目：</w:t>
            </w:r>
          </w:p>
          <w:p w14:paraId="26E1C0A3" w14:textId="77777777" w:rsidR="00B0214A" w:rsidRPr="00500692" w:rsidRDefault="00B0214A" w:rsidP="00B0214A">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3DA7E87C" w14:textId="77777777" w:rsidR="00B0214A" w:rsidRPr="008C4AD5" w:rsidRDefault="00B0214A" w:rsidP="00B0214A">
            <w:pPr>
              <w:pStyle w:val="aff0"/>
              <w:numPr>
                <w:ilvl w:val="0"/>
                <w:numId w:val="3"/>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D8EAA85" w14:textId="77777777" w:rsidR="00B0214A" w:rsidRPr="00500692" w:rsidRDefault="00B0214A" w:rsidP="00B0214A">
            <w:pPr>
              <w:adjustRightInd w:val="0"/>
              <w:snapToGrid w:val="0"/>
              <w:spacing w:line="0" w:lineRule="atLeast"/>
              <w:ind w:left="71" w:hanging="14"/>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bl>
    <w:p w14:paraId="4656A559" w14:textId="3B20BE28" w:rsidR="00956B1D" w:rsidRDefault="00956B1D" w:rsidP="00067014">
      <w:pPr>
        <w:ind w:firstLine="0"/>
        <w:rPr>
          <w:rFonts w:ascii="標楷體" w:eastAsia="標楷體" w:hAnsi="標楷體" w:cs="標楷體"/>
          <w:b/>
          <w:sz w:val="24"/>
          <w:szCs w:val="24"/>
        </w:rPr>
      </w:pPr>
    </w:p>
    <w:p w14:paraId="0512237F" w14:textId="77777777" w:rsidR="00217DCF" w:rsidRPr="00E8654C" w:rsidRDefault="00E8654C" w:rsidP="008866F1">
      <w:pPr>
        <w:pStyle w:val="aff0"/>
        <w:numPr>
          <w:ilvl w:val="0"/>
          <w:numId w:val="1"/>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77777777" w:rsidR="00E8654C" w:rsidRPr="00E8654C" w:rsidRDefault="00E8654C" w:rsidP="00E8654C">
      <w:pPr>
        <w:ind w:left="23" w:firstLineChars="226" w:firstLine="542"/>
        <w:rPr>
          <w:rFonts w:ascii="標楷體" w:eastAsia="標楷體" w:hAnsi="標楷體" w:cs="標楷體"/>
          <w:color w:val="auto"/>
          <w:sz w:val="24"/>
          <w:szCs w:val="24"/>
        </w:rPr>
      </w:pPr>
      <w:proofErr w:type="gramStart"/>
      <w:r w:rsidRPr="00E8654C">
        <w:rPr>
          <w:rFonts w:ascii="標楷體" w:eastAsia="標楷體" w:hAnsi="標楷體" w:cs="標楷體" w:hint="eastAsia"/>
          <w:color w:val="auto"/>
          <w:sz w:val="24"/>
          <w:szCs w:val="24"/>
        </w:rPr>
        <w:t>□否</w:t>
      </w:r>
      <w:proofErr w:type="gramEnd"/>
      <w:r w:rsidRPr="00E8654C">
        <w:rPr>
          <w:rFonts w:ascii="標楷體" w:eastAsia="標楷體" w:hAnsi="標楷體" w:cs="標楷體" w:hint="eastAsia"/>
          <w:color w:val="auto"/>
          <w:sz w:val="24"/>
          <w:szCs w:val="24"/>
        </w:rPr>
        <w:t>，全學年都沒有(</w:t>
      </w:r>
      <w:proofErr w:type="gramStart"/>
      <w:r w:rsidRPr="00E8654C">
        <w:rPr>
          <w:rFonts w:ascii="標楷體" w:eastAsia="標楷體" w:hAnsi="標楷體" w:cs="標楷體" w:hint="eastAsia"/>
          <w:b/>
          <w:color w:val="auto"/>
          <w:sz w:val="24"/>
          <w:szCs w:val="24"/>
        </w:rPr>
        <w:t>以下免填</w:t>
      </w:r>
      <w:proofErr w:type="gramEnd"/>
      <w:r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7C5F35">
        <w:tc>
          <w:tcPr>
            <w:tcW w:w="1292" w:type="dxa"/>
            <w:vAlign w:val="center"/>
          </w:tcPr>
          <w:p w14:paraId="118C2802" w14:textId="77777777" w:rsidR="00F343B4" w:rsidRPr="00BE0AE1" w:rsidRDefault="00F343B4" w:rsidP="007C5F35">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7C5F35">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7C5F35">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7C5F35">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7C5F35">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7C5F35">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7C5F35">
        <w:tc>
          <w:tcPr>
            <w:tcW w:w="1292" w:type="dxa"/>
            <w:vAlign w:val="center"/>
          </w:tcPr>
          <w:p w14:paraId="2063BD14" w14:textId="77777777" w:rsidR="00F343B4" w:rsidRPr="00657AF5" w:rsidRDefault="00F343B4" w:rsidP="007C5F35">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7C5F35">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7C5F35">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7C5F35">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7C5F35">
            <w:pPr>
              <w:pStyle w:val="Web"/>
              <w:rPr>
                <w:rFonts w:ascii="標楷體" w:eastAsia="標楷體" w:hAnsi="標楷體" w:cs="標楷體"/>
              </w:rPr>
            </w:pPr>
            <w:r w:rsidRPr="00657AF5">
              <w:rPr>
                <w:rFonts w:ascii="標楷體" w:eastAsia="標楷體" w:hAnsi="標楷體" w:cs="標楷體"/>
              </w:rPr>
              <w:lastRenderedPageBreak/>
              <w:t>□影音光碟</w:t>
            </w:r>
          </w:p>
          <w:p w14:paraId="37D0000E" w14:textId="77777777" w:rsidR="00F343B4" w:rsidRPr="00657AF5" w:rsidRDefault="00F343B4" w:rsidP="007C5F35">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7C5F35">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7C5F35">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7C5F35">
            <w:pPr>
              <w:ind w:firstLine="0"/>
              <w:rPr>
                <w:rFonts w:ascii="標楷體" w:eastAsia="標楷體" w:hAnsi="標楷體" w:cs="標楷體"/>
                <w:color w:val="auto"/>
                <w:sz w:val="24"/>
                <w:szCs w:val="24"/>
              </w:rPr>
            </w:pPr>
          </w:p>
        </w:tc>
      </w:tr>
      <w:tr w:rsidR="00F343B4" w:rsidRPr="00657AF5" w14:paraId="0C2BF2BA" w14:textId="77777777" w:rsidTr="007C5F35">
        <w:tc>
          <w:tcPr>
            <w:tcW w:w="1292" w:type="dxa"/>
            <w:vAlign w:val="center"/>
          </w:tcPr>
          <w:p w14:paraId="548AFD6F" w14:textId="77777777" w:rsidR="00F343B4" w:rsidRPr="00657AF5" w:rsidRDefault="00F343B4" w:rsidP="007C5F35">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7C5F35">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7C5F35">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7C5F35">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7C5F35">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7C5F35">
            <w:pPr>
              <w:ind w:firstLine="0"/>
              <w:rPr>
                <w:rFonts w:ascii="標楷體" w:eastAsia="標楷體" w:hAnsi="標楷體" w:cs="標楷體"/>
                <w:color w:val="auto"/>
                <w:sz w:val="24"/>
                <w:szCs w:val="24"/>
              </w:rPr>
            </w:pPr>
          </w:p>
        </w:tc>
      </w:tr>
      <w:tr w:rsidR="00F343B4" w:rsidRPr="00657AF5" w14:paraId="4C753FF1" w14:textId="77777777" w:rsidTr="007C5F35">
        <w:tc>
          <w:tcPr>
            <w:tcW w:w="1292" w:type="dxa"/>
            <w:vAlign w:val="center"/>
          </w:tcPr>
          <w:p w14:paraId="0D0B8883" w14:textId="77777777" w:rsidR="00F343B4" w:rsidRPr="00657AF5" w:rsidRDefault="00F343B4" w:rsidP="007C5F35">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7C5F35">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7C5F35">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7C5F35">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7C5F35">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7C5F35">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42493" w14:textId="77777777" w:rsidR="00D41275" w:rsidRDefault="00D41275">
      <w:r>
        <w:separator/>
      </w:r>
    </w:p>
  </w:endnote>
  <w:endnote w:type="continuationSeparator" w:id="0">
    <w:p w14:paraId="39375636" w14:textId="77777777" w:rsidR="00D41275" w:rsidRDefault="00D41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夹发砰">
    <w:altName w:val="Arial Unicode MS"/>
    <w:charset w:val="00"/>
    <w:family w:val="auto"/>
    <w:pitch w:val="default"/>
  </w:font>
  <w:font w:name="DFKaiShu-SB-Estd-BF">
    <w:altName w:val="AVGmdBU"/>
    <w:charset w:val="00"/>
    <w:family w:val="auto"/>
    <w:pitch w:val="default"/>
  </w:font>
  <w:font w:name="AVGmdBU">
    <w:charset w:val="00"/>
    <w:family w:val="auto"/>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Content>
      <w:p w14:paraId="671D2234" w14:textId="5DA8899E" w:rsidR="00685B02" w:rsidRDefault="00685B02">
        <w:pPr>
          <w:pStyle w:val="aff5"/>
          <w:jc w:val="center"/>
        </w:pPr>
        <w:r>
          <w:fldChar w:fldCharType="begin"/>
        </w:r>
        <w:r>
          <w:instrText>PAGE   \* MERGEFORMAT</w:instrText>
        </w:r>
        <w:r>
          <w:fldChar w:fldCharType="separate"/>
        </w:r>
        <w:r w:rsidR="004929DE" w:rsidRPr="004929DE">
          <w:rPr>
            <w:noProof/>
            <w:lang w:val="zh-TW"/>
          </w:rPr>
          <w:t>14</w:t>
        </w:r>
        <w:r>
          <w:fldChar w:fldCharType="end"/>
        </w:r>
      </w:p>
    </w:sdtContent>
  </w:sdt>
  <w:p w14:paraId="63B61641" w14:textId="77777777" w:rsidR="00685B02" w:rsidRDefault="00685B02">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CDC46" w14:textId="77777777" w:rsidR="00D41275" w:rsidRDefault="00D41275">
      <w:r>
        <w:separator/>
      </w:r>
    </w:p>
  </w:footnote>
  <w:footnote w:type="continuationSeparator" w:id="0">
    <w:p w14:paraId="4B6C3522" w14:textId="77777777" w:rsidR="00D41275" w:rsidRDefault="00D41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13519"/>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F345A0"/>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BF7A87"/>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C25C2F"/>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EC170F"/>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31CE5D0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21A91"/>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1A5863"/>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3669C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6A7FFA"/>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831C9"/>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4B2582"/>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8796DE5"/>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FCF5F75"/>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7"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DCA28CA"/>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34A1BE4"/>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506F6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FEF3686"/>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3"/>
  </w:num>
  <w:num w:numId="3">
    <w:abstractNumId w:val="17"/>
  </w:num>
  <w:num w:numId="4">
    <w:abstractNumId w:val="16"/>
  </w:num>
  <w:num w:numId="5">
    <w:abstractNumId w:val="15"/>
  </w:num>
  <w:num w:numId="6">
    <w:abstractNumId w:val="11"/>
  </w:num>
  <w:num w:numId="7">
    <w:abstractNumId w:val="14"/>
  </w:num>
  <w:num w:numId="8">
    <w:abstractNumId w:val="18"/>
  </w:num>
  <w:num w:numId="9">
    <w:abstractNumId w:val="3"/>
  </w:num>
  <w:num w:numId="10">
    <w:abstractNumId w:val="20"/>
  </w:num>
  <w:num w:numId="11">
    <w:abstractNumId w:val="8"/>
  </w:num>
  <w:num w:numId="12">
    <w:abstractNumId w:val="7"/>
  </w:num>
  <w:num w:numId="13">
    <w:abstractNumId w:val="12"/>
  </w:num>
  <w:num w:numId="14">
    <w:abstractNumId w:val="19"/>
  </w:num>
  <w:num w:numId="15">
    <w:abstractNumId w:val="1"/>
  </w:num>
  <w:num w:numId="16">
    <w:abstractNumId w:val="0"/>
  </w:num>
  <w:num w:numId="17">
    <w:abstractNumId w:val="2"/>
  </w:num>
  <w:num w:numId="18">
    <w:abstractNumId w:val="10"/>
  </w:num>
  <w:num w:numId="19">
    <w:abstractNumId w:val="9"/>
  </w:num>
  <w:num w:numId="20">
    <w:abstractNumId w:val="6"/>
  </w:num>
  <w:num w:numId="21">
    <w:abstractNumId w:val="4"/>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26D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3971"/>
    <w:rsid w:val="00045A88"/>
    <w:rsid w:val="00046661"/>
    <w:rsid w:val="00046E11"/>
    <w:rsid w:val="000502B5"/>
    <w:rsid w:val="00052883"/>
    <w:rsid w:val="0005561B"/>
    <w:rsid w:val="00060028"/>
    <w:rsid w:val="00060770"/>
    <w:rsid w:val="00060DFA"/>
    <w:rsid w:val="000619E4"/>
    <w:rsid w:val="00061EC2"/>
    <w:rsid w:val="00064FA1"/>
    <w:rsid w:val="000668B0"/>
    <w:rsid w:val="00067014"/>
    <w:rsid w:val="00076501"/>
    <w:rsid w:val="000766D7"/>
    <w:rsid w:val="00076909"/>
    <w:rsid w:val="00081436"/>
    <w:rsid w:val="00081700"/>
    <w:rsid w:val="0008332E"/>
    <w:rsid w:val="00085DA0"/>
    <w:rsid w:val="000955D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41D5"/>
    <w:rsid w:val="00105275"/>
    <w:rsid w:val="00105C3B"/>
    <w:rsid w:val="00107B78"/>
    <w:rsid w:val="00110487"/>
    <w:rsid w:val="001112EF"/>
    <w:rsid w:val="00111853"/>
    <w:rsid w:val="00112170"/>
    <w:rsid w:val="0011580C"/>
    <w:rsid w:val="00115A2F"/>
    <w:rsid w:val="0012196C"/>
    <w:rsid w:val="00123A2D"/>
    <w:rsid w:val="001248B8"/>
    <w:rsid w:val="001265EE"/>
    <w:rsid w:val="00127887"/>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4E3D"/>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465A9"/>
    <w:rsid w:val="0025196E"/>
    <w:rsid w:val="00252E0C"/>
    <w:rsid w:val="00263A25"/>
    <w:rsid w:val="002664FE"/>
    <w:rsid w:val="002670FA"/>
    <w:rsid w:val="00281385"/>
    <w:rsid w:val="002829B2"/>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1A9D"/>
    <w:rsid w:val="0036459A"/>
    <w:rsid w:val="003646AA"/>
    <w:rsid w:val="003652AB"/>
    <w:rsid w:val="0037137A"/>
    <w:rsid w:val="0037218D"/>
    <w:rsid w:val="00376C12"/>
    <w:rsid w:val="00384845"/>
    <w:rsid w:val="00392A6A"/>
    <w:rsid w:val="0039306C"/>
    <w:rsid w:val="003939AB"/>
    <w:rsid w:val="0039412B"/>
    <w:rsid w:val="00394743"/>
    <w:rsid w:val="003A2F7F"/>
    <w:rsid w:val="003A2FAC"/>
    <w:rsid w:val="003A4312"/>
    <w:rsid w:val="003B57B2"/>
    <w:rsid w:val="003B75E7"/>
    <w:rsid w:val="003B7C4D"/>
    <w:rsid w:val="003B7FA8"/>
    <w:rsid w:val="003C1C0A"/>
    <w:rsid w:val="003C7092"/>
    <w:rsid w:val="003D2C05"/>
    <w:rsid w:val="003D2E00"/>
    <w:rsid w:val="003D3AA9"/>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199"/>
    <w:rsid w:val="00470E2B"/>
    <w:rsid w:val="00471A5D"/>
    <w:rsid w:val="00471BCC"/>
    <w:rsid w:val="00474E06"/>
    <w:rsid w:val="00481A87"/>
    <w:rsid w:val="004843EC"/>
    <w:rsid w:val="0048605F"/>
    <w:rsid w:val="00490278"/>
    <w:rsid w:val="004929DE"/>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28B2"/>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54A9"/>
    <w:rsid w:val="005D5D7B"/>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AC5"/>
    <w:rsid w:val="00654B9D"/>
    <w:rsid w:val="006550DD"/>
    <w:rsid w:val="0066106E"/>
    <w:rsid w:val="00663336"/>
    <w:rsid w:val="006648FA"/>
    <w:rsid w:val="00666617"/>
    <w:rsid w:val="006711E0"/>
    <w:rsid w:val="006820EF"/>
    <w:rsid w:val="00683A76"/>
    <w:rsid w:val="006848A7"/>
    <w:rsid w:val="00684EC6"/>
    <w:rsid w:val="00685B02"/>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69A6"/>
    <w:rsid w:val="006F71C8"/>
    <w:rsid w:val="00700B02"/>
    <w:rsid w:val="00701F4B"/>
    <w:rsid w:val="00702282"/>
    <w:rsid w:val="007044B8"/>
    <w:rsid w:val="007055D9"/>
    <w:rsid w:val="007061DD"/>
    <w:rsid w:val="00707F8C"/>
    <w:rsid w:val="00712C94"/>
    <w:rsid w:val="00716139"/>
    <w:rsid w:val="007257DA"/>
    <w:rsid w:val="00725A45"/>
    <w:rsid w:val="00726FA3"/>
    <w:rsid w:val="00731AE5"/>
    <w:rsid w:val="00735274"/>
    <w:rsid w:val="007361BE"/>
    <w:rsid w:val="00736961"/>
    <w:rsid w:val="0074128F"/>
    <w:rsid w:val="0074265B"/>
    <w:rsid w:val="00742F96"/>
    <w:rsid w:val="00747546"/>
    <w:rsid w:val="00752926"/>
    <w:rsid w:val="00754A2E"/>
    <w:rsid w:val="00756819"/>
    <w:rsid w:val="00760AB4"/>
    <w:rsid w:val="00762578"/>
    <w:rsid w:val="007649FE"/>
    <w:rsid w:val="00765F73"/>
    <w:rsid w:val="00772791"/>
    <w:rsid w:val="00777B8C"/>
    <w:rsid w:val="00780181"/>
    <w:rsid w:val="00780CEF"/>
    <w:rsid w:val="00786577"/>
    <w:rsid w:val="0079073C"/>
    <w:rsid w:val="007924F8"/>
    <w:rsid w:val="00792792"/>
    <w:rsid w:val="00793F87"/>
    <w:rsid w:val="007A03E7"/>
    <w:rsid w:val="007B08AA"/>
    <w:rsid w:val="007B4583"/>
    <w:rsid w:val="007C0CAF"/>
    <w:rsid w:val="007C196E"/>
    <w:rsid w:val="007C2A65"/>
    <w:rsid w:val="007C355B"/>
    <w:rsid w:val="007C4F1E"/>
    <w:rsid w:val="007C5F35"/>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56489"/>
    <w:rsid w:val="00864919"/>
    <w:rsid w:val="008656BF"/>
    <w:rsid w:val="00871317"/>
    <w:rsid w:val="00871E0A"/>
    <w:rsid w:val="0087429D"/>
    <w:rsid w:val="0087452F"/>
    <w:rsid w:val="00875CBB"/>
    <w:rsid w:val="0088018D"/>
    <w:rsid w:val="00882E64"/>
    <w:rsid w:val="008866F1"/>
    <w:rsid w:val="0089168C"/>
    <w:rsid w:val="008920B6"/>
    <w:rsid w:val="0089672F"/>
    <w:rsid w:val="008A339B"/>
    <w:rsid w:val="008A5131"/>
    <w:rsid w:val="008A5E7D"/>
    <w:rsid w:val="008B066B"/>
    <w:rsid w:val="008B2B8C"/>
    <w:rsid w:val="008B56DD"/>
    <w:rsid w:val="008B7B1A"/>
    <w:rsid w:val="008C1BF8"/>
    <w:rsid w:val="008C346B"/>
    <w:rsid w:val="008C6637"/>
    <w:rsid w:val="008C7AF6"/>
    <w:rsid w:val="008D2428"/>
    <w:rsid w:val="008E1F08"/>
    <w:rsid w:val="008F1D99"/>
    <w:rsid w:val="008F22B2"/>
    <w:rsid w:val="008F2B26"/>
    <w:rsid w:val="008F7055"/>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1CDD"/>
    <w:rsid w:val="0093325B"/>
    <w:rsid w:val="009335D2"/>
    <w:rsid w:val="00934328"/>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3F86"/>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E3A4F"/>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0A65"/>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2399"/>
    <w:rsid w:val="00AD3378"/>
    <w:rsid w:val="00AD6EF8"/>
    <w:rsid w:val="00AE5DA6"/>
    <w:rsid w:val="00AE6E7D"/>
    <w:rsid w:val="00AF1E63"/>
    <w:rsid w:val="00AF4902"/>
    <w:rsid w:val="00AF649B"/>
    <w:rsid w:val="00B0211E"/>
    <w:rsid w:val="00B0214A"/>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20AA"/>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361F"/>
    <w:rsid w:val="00B85833"/>
    <w:rsid w:val="00B858CC"/>
    <w:rsid w:val="00B8634E"/>
    <w:rsid w:val="00B87A7B"/>
    <w:rsid w:val="00B93C61"/>
    <w:rsid w:val="00B9600B"/>
    <w:rsid w:val="00BA1445"/>
    <w:rsid w:val="00BA615A"/>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24A9"/>
    <w:rsid w:val="00C73B44"/>
    <w:rsid w:val="00C73DB2"/>
    <w:rsid w:val="00C80467"/>
    <w:rsid w:val="00C85389"/>
    <w:rsid w:val="00C862BF"/>
    <w:rsid w:val="00C93296"/>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11AC"/>
    <w:rsid w:val="00D23103"/>
    <w:rsid w:val="00D23BE9"/>
    <w:rsid w:val="00D26332"/>
    <w:rsid w:val="00D31E75"/>
    <w:rsid w:val="00D336E5"/>
    <w:rsid w:val="00D37503"/>
    <w:rsid w:val="00D37619"/>
    <w:rsid w:val="00D40406"/>
    <w:rsid w:val="00D41275"/>
    <w:rsid w:val="00D41C2B"/>
    <w:rsid w:val="00D4203D"/>
    <w:rsid w:val="00D44219"/>
    <w:rsid w:val="00D4505C"/>
    <w:rsid w:val="00D4517C"/>
    <w:rsid w:val="00D45AC9"/>
    <w:rsid w:val="00D4747A"/>
    <w:rsid w:val="00D4762E"/>
    <w:rsid w:val="00D552D6"/>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1CC"/>
    <w:rsid w:val="00DC0AFE"/>
    <w:rsid w:val="00DC68AD"/>
    <w:rsid w:val="00DD4D59"/>
    <w:rsid w:val="00DE1D2A"/>
    <w:rsid w:val="00DE677C"/>
    <w:rsid w:val="00DF1923"/>
    <w:rsid w:val="00DF2965"/>
    <w:rsid w:val="00DF2B27"/>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35ADD"/>
    <w:rsid w:val="00E428EF"/>
    <w:rsid w:val="00E46E43"/>
    <w:rsid w:val="00E47B31"/>
    <w:rsid w:val="00E51BC1"/>
    <w:rsid w:val="00E52EA3"/>
    <w:rsid w:val="00E568E8"/>
    <w:rsid w:val="00E570C1"/>
    <w:rsid w:val="00E57107"/>
    <w:rsid w:val="00E57B91"/>
    <w:rsid w:val="00E6699E"/>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781"/>
    <w:rsid w:val="00EE7CBD"/>
    <w:rsid w:val="00EF1BAB"/>
    <w:rsid w:val="00EF1F52"/>
    <w:rsid w:val="00F00E16"/>
    <w:rsid w:val="00F01103"/>
    <w:rsid w:val="00F01308"/>
    <w:rsid w:val="00F10314"/>
    <w:rsid w:val="00F11260"/>
    <w:rsid w:val="00F13548"/>
    <w:rsid w:val="00F17733"/>
    <w:rsid w:val="00F30474"/>
    <w:rsid w:val="00F343B4"/>
    <w:rsid w:val="00F37A1E"/>
    <w:rsid w:val="00F4486D"/>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7731E"/>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D54A9"/>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15667-8DB2-4289-AD41-7F447B3D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2426</Words>
  <Characters>13830</Characters>
  <Application>Microsoft Office Word</Application>
  <DocSecurity>0</DocSecurity>
  <Lines>115</Lines>
  <Paragraphs>32</Paragraphs>
  <ScaleCrop>false</ScaleCrop>
  <Company>Hewlett-Packard Company</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Administrator</cp:lastModifiedBy>
  <cp:revision>10</cp:revision>
  <cp:lastPrinted>2018-11-20T02:54:00Z</cp:lastPrinted>
  <dcterms:created xsi:type="dcterms:W3CDTF">2025-05-06T00:49:00Z</dcterms:created>
  <dcterms:modified xsi:type="dcterms:W3CDTF">2025-05-09T01:15:00Z</dcterms:modified>
</cp:coreProperties>
</file>