
<file path=[Content_Types].xml><?xml version="1.0" encoding="utf-8"?>
<Types xmlns="http://schemas.openxmlformats.org/package/2006/content-types">
  <Default Extension="bin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3D39" w:rsidRPr="00B713D7" w:rsidRDefault="00C83D39" w:rsidP="00C83D39">
      <w:pPr>
        <w:jc w:val="center"/>
        <w:rPr>
          <w:rFonts w:ascii="標楷體" w:eastAsia="標楷體" w:hAnsi="標楷體" w:cs="標楷體"/>
          <w:b/>
          <w:color w:val="auto"/>
          <w:sz w:val="28"/>
          <w:szCs w:val="28"/>
          <w:u w:val="single"/>
        </w:rPr>
      </w:pPr>
      <w:bookmarkStart w:id="0" w:name="_GoBack"/>
      <w:r w:rsidRPr="00B713D7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新北市</w:t>
      </w:r>
      <w:r w:rsidRPr="00B713D7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 xml:space="preserve">五峰 </w:t>
      </w:r>
      <w:r w:rsidRPr="00B713D7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國民中學</w:t>
      </w:r>
      <w:r w:rsidRPr="00B713D7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112</w:t>
      </w:r>
      <w:r w:rsidRPr="00B713D7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學年度</w:t>
      </w:r>
      <w:r w:rsidRPr="00B713D7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七</w:t>
      </w:r>
      <w:r w:rsidRPr="00B713D7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年級第</w:t>
      </w:r>
      <w:r w:rsidRPr="00B713D7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一</w:t>
      </w:r>
      <w:r w:rsidRPr="00B713D7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學期</w:t>
      </w:r>
      <w:r w:rsidRPr="00B713D7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部定</w:t>
      </w:r>
      <w:r w:rsidRPr="00B713D7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課程計畫  設計者：</w:t>
      </w:r>
      <w:r w:rsidRPr="00B713D7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＿張玉冬＿</w:t>
      </w:r>
    </w:p>
    <w:p w:rsidR="00C83D39" w:rsidRPr="00B713D7" w:rsidRDefault="00C83D39" w:rsidP="00C83D39">
      <w:pPr>
        <w:ind w:firstLine="0"/>
        <w:jc w:val="left"/>
        <w:rPr>
          <w:rFonts w:ascii="標楷體" w:eastAsia="標楷體" w:hAnsi="標楷體" w:cs="標楷體"/>
          <w:b/>
          <w:color w:val="auto"/>
          <w:sz w:val="24"/>
          <w:szCs w:val="24"/>
        </w:rPr>
      </w:pPr>
    </w:p>
    <w:p w:rsidR="00476503" w:rsidRPr="00B713D7" w:rsidRDefault="00B713D7" w:rsidP="00185345">
      <w:pPr>
        <w:ind w:firstLine="0"/>
        <w:jc w:val="left"/>
        <w:rPr>
          <w:rFonts w:ascii="標楷體" w:eastAsia="標楷體" w:hAnsi="標楷體" w:cs="標楷體"/>
          <w:b/>
          <w:color w:val="auto"/>
          <w:sz w:val="24"/>
          <w:szCs w:val="24"/>
        </w:rPr>
      </w:pPr>
    </w:p>
    <w:p w:rsidR="00476503" w:rsidRPr="00B713D7" w:rsidRDefault="00D247FB" w:rsidP="00185345">
      <w:pPr>
        <w:tabs>
          <w:tab w:val="left" w:pos="4320"/>
        </w:tabs>
        <w:ind w:firstLine="0"/>
        <w:rPr>
          <w:rFonts w:ascii="標楷體" w:eastAsia="標楷體" w:hAnsi="標楷體" w:cs="標楷體"/>
          <w:color w:val="auto"/>
          <w:sz w:val="24"/>
          <w:szCs w:val="24"/>
        </w:rPr>
      </w:pPr>
      <w:r w:rsidRPr="00B713D7">
        <w:rPr>
          <w:rFonts w:ascii="標楷體" w:eastAsia="標楷體" w:hAnsi="標楷體" w:cs="標楷體"/>
          <w:color w:val="auto"/>
          <w:sz w:val="24"/>
          <w:szCs w:val="24"/>
        </w:rPr>
        <w:t>一、課程類別：</w:t>
      </w:r>
      <w:r w:rsidRPr="00B713D7">
        <w:rPr>
          <w:rFonts w:ascii="標楷體" w:eastAsia="標楷體" w:hAnsi="標楷體" w:cs="標楷體"/>
          <w:color w:val="auto"/>
          <w:sz w:val="24"/>
          <w:szCs w:val="24"/>
        </w:rPr>
        <w:tab/>
      </w:r>
    </w:p>
    <w:p w:rsidR="00476503" w:rsidRPr="00B713D7" w:rsidRDefault="00D247FB" w:rsidP="00185345">
      <w:pPr>
        <w:ind w:firstLine="0"/>
        <w:rPr>
          <w:rFonts w:ascii="標楷體" w:eastAsia="標楷體" w:hAnsi="標楷體" w:cs="標楷體"/>
          <w:color w:val="auto"/>
          <w:sz w:val="24"/>
          <w:szCs w:val="24"/>
        </w:rPr>
      </w:pPr>
      <w:r w:rsidRPr="00B713D7">
        <w:rPr>
          <w:rFonts w:ascii="標楷體" w:eastAsia="標楷體" w:hAnsi="標楷體" w:cs="標楷體"/>
          <w:color w:val="auto"/>
          <w:sz w:val="24"/>
          <w:szCs w:val="24"/>
        </w:rPr>
        <w:t>1. □國語文   2. □英語文   3. □健康與體育   4. □數學   5. □社會   6. □藝術  7. ■自然科學 8. □科技  9. □綜合活動</w:t>
      </w:r>
    </w:p>
    <w:p w:rsidR="00586A8D" w:rsidRPr="00B713D7" w:rsidRDefault="00D247FB" w:rsidP="00185345">
      <w:pPr>
        <w:pBdr>
          <w:top w:val="nil"/>
          <w:left w:val="nil"/>
          <w:bottom w:val="nil"/>
          <w:right w:val="nil"/>
          <w:between w:val="nil"/>
        </w:pBdr>
        <w:ind w:firstLine="0"/>
        <w:rPr>
          <w:rFonts w:ascii="標楷體" w:eastAsia="標楷體" w:hAnsi="標楷體" w:cs="標楷體"/>
          <w:color w:val="auto"/>
          <w:sz w:val="24"/>
          <w:szCs w:val="24"/>
        </w:rPr>
      </w:pPr>
      <w:r w:rsidRPr="00B713D7">
        <w:rPr>
          <w:rFonts w:ascii="標楷體" w:eastAsia="標楷體" w:hAnsi="標楷體" w:cs="標楷體"/>
          <w:color w:val="auto"/>
          <w:sz w:val="24"/>
          <w:szCs w:val="24"/>
        </w:rPr>
        <w:t>二、學習節數：</w:t>
      </w:r>
    </w:p>
    <w:p w:rsidR="00476503" w:rsidRPr="00B713D7" w:rsidRDefault="00D247FB" w:rsidP="00185345">
      <w:pPr>
        <w:pBdr>
          <w:top w:val="nil"/>
          <w:left w:val="nil"/>
          <w:bottom w:val="nil"/>
          <w:right w:val="nil"/>
          <w:between w:val="nil"/>
        </w:pBdr>
        <w:ind w:firstLine="0"/>
        <w:rPr>
          <w:rFonts w:ascii="標楷體" w:eastAsia="標楷體" w:hAnsi="標楷體" w:cs="標楷體"/>
          <w:color w:val="auto"/>
          <w:sz w:val="24"/>
          <w:szCs w:val="24"/>
          <w:u w:val="single"/>
        </w:rPr>
      </w:pPr>
      <w:r w:rsidRPr="00B713D7">
        <w:rPr>
          <w:rFonts w:ascii="標楷體" w:eastAsia="標楷體" w:hAnsi="標楷體" w:cs="標楷體"/>
          <w:color w:val="auto"/>
          <w:sz w:val="24"/>
          <w:szCs w:val="24"/>
        </w:rPr>
        <w:t>每週(3)節，實施(21)週，共(63)節</w:t>
      </w:r>
    </w:p>
    <w:p w:rsidR="00476503" w:rsidRPr="00B713D7" w:rsidRDefault="00D247FB" w:rsidP="00185345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ind w:firstLine="0"/>
        <w:rPr>
          <w:rFonts w:ascii="標楷體" w:eastAsia="標楷體" w:hAnsi="標楷體" w:cs="標楷體"/>
          <w:color w:val="auto"/>
          <w:sz w:val="24"/>
          <w:szCs w:val="24"/>
        </w:rPr>
      </w:pPr>
      <w:r w:rsidRPr="00B713D7">
        <w:rPr>
          <w:rFonts w:ascii="標楷體" w:eastAsia="標楷體" w:hAnsi="標楷體" w:cs="標楷體"/>
          <w:color w:val="auto"/>
          <w:sz w:val="24"/>
          <w:szCs w:val="24"/>
        </w:rPr>
        <w:t>三、課程內涵：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/>
        <w:tblLayout w:type="fixed"/>
        <w:tblLook w:val="0600" w:firstRow="0" w:lastRow="0" w:firstColumn="0" w:lastColumn="0" w:noHBand="1" w:noVBand="1"/>
      </w:tblPr>
      <w:tblGrid>
        <w:gridCol w:w="3387"/>
        <w:gridCol w:w="11154"/>
      </w:tblGrid>
      <w:tr w:rsidR="00B713D7" w:rsidRPr="00B713D7" w:rsidTr="002E5E5F">
        <w:trPr>
          <w:trHeight w:val="844"/>
          <w:jc w:val="center"/>
        </w:trPr>
        <w:tc>
          <w:tcPr>
            <w:tcW w:w="338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76503" w:rsidRPr="00B713D7" w:rsidRDefault="00D247FB" w:rsidP="0018534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713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154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76503" w:rsidRPr="00B713D7" w:rsidRDefault="00D247FB" w:rsidP="0018534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713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學習領域核心素養</w:t>
            </w:r>
          </w:p>
        </w:tc>
      </w:tr>
      <w:tr w:rsidR="00B713D7" w:rsidRPr="00B713D7" w:rsidTr="002E5E5F">
        <w:trPr>
          <w:trHeight w:val="397"/>
          <w:jc w:val="center"/>
        </w:trPr>
        <w:tc>
          <w:tcPr>
            <w:tcW w:w="3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76503" w:rsidRPr="00B713D7" w:rsidRDefault="00D247FB" w:rsidP="00185345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713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■A1 身心素質與自我精進</w:t>
            </w:r>
          </w:p>
          <w:p w:rsidR="00476503" w:rsidRPr="00B713D7" w:rsidRDefault="00D247FB" w:rsidP="00185345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713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■A2 系統思考與解決問題</w:t>
            </w:r>
          </w:p>
          <w:p w:rsidR="00476503" w:rsidRPr="00B713D7" w:rsidRDefault="00D247FB" w:rsidP="00185345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713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■A3 規劃執行與創新應變</w:t>
            </w:r>
          </w:p>
          <w:p w:rsidR="00476503" w:rsidRPr="00B713D7" w:rsidRDefault="00D247FB" w:rsidP="00185345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713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■B1 符號運用與溝通表達</w:t>
            </w:r>
          </w:p>
          <w:p w:rsidR="00476503" w:rsidRPr="00B713D7" w:rsidRDefault="00D247FB" w:rsidP="00185345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713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■B2 科技資訊與媒體素養</w:t>
            </w:r>
          </w:p>
          <w:p w:rsidR="00476503" w:rsidRPr="00B713D7" w:rsidRDefault="00D247FB" w:rsidP="00185345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713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■B3 藝術涵養與美感素養</w:t>
            </w:r>
          </w:p>
          <w:p w:rsidR="00476503" w:rsidRPr="00B713D7" w:rsidRDefault="00D247FB" w:rsidP="00185345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713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■C1 道德實踐與公民意識</w:t>
            </w:r>
          </w:p>
          <w:p w:rsidR="00476503" w:rsidRPr="00B713D7" w:rsidRDefault="00D247FB" w:rsidP="00185345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B713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■C2 人際關係與團隊合作</w:t>
            </w:r>
          </w:p>
          <w:p w:rsidR="00476503" w:rsidRPr="00B713D7" w:rsidRDefault="00D247FB" w:rsidP="00185345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713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■C3 多元文化與國際理解</w:t>
            </w:r>
          </w:p>
        </w:tc>
        <w:tc>
          <w:tcPr>
            <w:tcW w:w="111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0B27" w:rsidRPr="00B713D7" w:rsidRDefault="00D247FB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713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自-J-A1 能應用科學知識、方法與態度於日常生活當中。</w:t>
            </w:r>
          </w:p>
          <w:p w:rsidR="00320B27" w:rsidRPr="00B713D7" w:rsidRDefault="00D247FB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713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自-J-A2 能將所習得的科學知識，連結到自己觀察到的自然現象及實驗數據，學習自我或團體探索證據、回應多元觀點，並能對問題、方法、資訊或數據的可信性抱持合理的懷疑態度或進行檢核，提出問題可能的解決方案。</w:t>
            </w:r>
          </w:p>
          <w:p w:rsidR="00320B27" w:rsidRPr="00B713D7" w:rsidRDefault="00D247FB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713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自-J-A3 具備從日常生活經驗中找出問題，並能根據問題特性、資源等因素，善用生活週遭的物品、器材儀器、科技設備及資源，規劃自然科學探究活動。</w:t>
            </w:r>
          </w:p>
          <w:p w:rsidR="00320B27" w:rsidRPr="00B713D7" w:rsidRDefault="00D247FB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713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自-J-B1 能分析歸納、製作圖表、使用資訊及數學運算等方法，整理自然科學資訊或數據，並利用口語、影像、文字與圖案、繪圖或實物、科學名詞、數學公式、模型等，表達探究之過程、發現與成果、價值和限制等。</w:t>
            </w:r>
          </w:p>
          <w:p w:rsidR="00320B27" w:rsidRPr="00B713D7" w:rsidRDefault="00D247FB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713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自-J-B2 能操作適合學習階段的科技設備與資源，並從學習活動、日常經驗及科技運用、自然環境、書刊及網路媒體中，培養相關倫理與分辨資訊之可信程度及進行各種有計畫的觀察，以獲得有助於探究和問題解決的資訊。</w:t>
            </w:r>
          </w:p>
          <w:p w:rsidR="00320B27" w:rsidRPr="00B713D7" w:rsidRDefault="00D247FB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713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自-J-B3 透過欣賞山川大地、風雲雨露、河海大洋、日月星辰，體驗自然與生命之美。</w:t>
            </w:r>
          </w:p>
          <w:p w:rsidR="00320B27" w:rsidRPr="00B713D7" w:rsidRDefault="00D247FB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713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自-J-C1 從日常學習中，主動關心自然環境相關公共議題，尊重生命。</w:t>
            </w:r>
          </w:p>
          <w:p w:rsidR="00320B27" w:rsidRPr="00B713D7" w:rsidRDefault="00D247FB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713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自-J-C2 透過合作學習，發展與同儕溝通、共同參與、共同執行及共同發掘科學相關知識與問題解決的能力。</w:t>
            </w:r>
          </w:p>
          <w:p w:rsidR="00320B27" w:rsidRPr="00B713D7" w:rsidRDefault="00D247FB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713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自-J-C3 透過環境相關議題的學習，能了解全球自然環境具有差異性與互動性，並能發展出自我文化認同與身為地球公民的價值觀。</w:t>
            </w:r>
          </w:p>
        </w:tc>
      </w:tr>
    </w:tbl>
    <w:p w:rsidR="00476503" w:rsidRPr="00B713D7" w:rsidRDefault="00D247FB" w:rsidP="00185345">
      <w:pPr>
        <w:pBdr>
          <w:top w:val="nil"/>
          <w:left w:val="nil"/>
          <w:bottom w:val="nil"/>
          <w:right w:val="nil"/>
          <w:between w:val="nil"/>
        </w:pBdr>
        <w:ind w:firstLine="0"/>
        <w:rPr>
          <w:rFonts w:ascii="標楷體" w:eastAsia="標楷體" w:hAnsi="標楷體" w:cs="標楷體"/>
          <w:color w:val="auto"/>
          <w:sz w:val="24"/>
          <w:szCs w:val="24"/>
        </w:rPr>
      </w:pPr>
      <w:r w:rsidRPr="00B713D7">
        <w:rPr>
          <w:rFonts w:ascii="標楷體" w:eastAsia="標楷體" w:hAnsi="標楷體" w:cs="標楷體"/>
          <w:color w:val="auto"/>
          <w:sz w:val="24"/>
          <w:szCs w:val="24"/>
        </w:rPr>
        <w:lastRenderedPageBreak/>
        <w:t>四、課程架構：</w:t>
      </w:r>
    </w:p>
    <w:p w:rsidR="006B3A37" w:rsidRPr="00B713D7" w:rsidRDefault="00D247FB" w:rsidP="006B3A37">
      <w:pPr>
        <w:ind w:firstLine="0"/>
        <w:rPr>
          <w:rFonts w:ascii="標楷體" w:eastAsia="標楷體" w:hAnsi="標楷體" w:cs="標楷體"/>
          <w:color w:val="auto"/>
          <w:sz w:val="24"/>
          <w:szCs w:val="24"/>
        </w:rPr>
      </w:pPr>
      <w:r w:rsidRPr="00B713D7">
        <w:rPr>
          <w:rFonts w:ascii="標楷體" w:eastAsia="標楷體" w:hAnsi="標楷體" w:cs="標楷體"/>
          <w:noProof/>
          <w:color w:val="auto"/>
          <w:sz w:val="24"/>
          <w:szCs w:val="24"/>
        </w:rPr>
        <w:t>第一冊</w:t>
      </w:r>
    </w:p>
    <w:p w:rsidR="00663DB5" w:rsidRPr="00B713D7" w:rsidRDefault="00D247FB" w:rsidP="00663DB5">
      <w:pPr>
        <w:ind w:firstLine="0"/>
        <w:rPr>
          <w:rFonts w:ascii="標楷體" w:eastAsia="標楷體" w:hAnsi="標楷體" w:cs="標楷體"/>
          <w:color w:val="auto"/>
          <w:sz w:val="24"/>
          <w:szCs w:val="24"/>
        </w:rPr>
      </w:pPr>
      <w:r w:rsidRPr="00B713D7">
        <w:rPr>
          <w:rFonts w:ascii="標楷體" w:eastAsia="標楷體" w:hAnsi="標楷體" w:cs="標楷體"/>
          <w:noProof/>
          <w:color w:val="auto"/>
          <w:sz w:val="24"/>
          <w:szCs w:val="24"/>
        </w:rPr>
        <w:drawing>
          <wp:inline distT="0" distB="0" distL="0" distR="0" wp14:anchorId="743692C2" wp14:editId="63CD2C0E">
            <wp:extent cx="1952625" cy="2809875"/>
            <wp:effectExtent l="0" t="0" r="9525" b="952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280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185345" w:rsidRPr="00B713D7" w:rsidRDefault="00D247FB">
      <w:pPr>
        <w:ind w:firstLine="0"/>
        <w:jc w:val="left"/>
        <w:rPr>
          <w:rFonts w:ascii="標楷體" w:eastAsia="標楷體" w:hAnsi="標楷體" w:cs="標楷體"/>
          <w:color w:val="auto"/>
          <w:sz w:val="24"/>
          <w:szCs w:val="24"/>
        </w:rPr>
      </w:pPr>
      <w:r w:rsidRPr="00B713D7">
        <w:rPr>
          <w:rFonts w:ascii="標楷體" w:eastAsia="標楷體" w:hAnsi="標楷體" w:cs="標楷體"/>
          <w:color w:val="auto"/>
          <w:sz w:val="24"/>
          <w:szCs w:val="24"/>
        </w:rPr>
        <w:br w:type="page"/>
      </w:r>
    </w:p>
    <w:p w:rsidR="00B75D1C" w:rsidRPr="00B713D7" w:rsidRDefault="00B713D7" w:rsidP="00185345">
      <w:pPr>
        <w:ind w:firstLine="0"/>
        <w:rPr>
          <w:rFonts w:ascii="標楷體" w:eastAsia="標楷體" w:hAnsi="標楷體" w:cs="標楷體"/>
          <w:color w:val="auto"/>
          <w:sz w:val="24"/>
          <w:szCs w:val="24"/>
        </w:rPr>
      </w:pPr>
    </w:p>
    <w:p w:rsidR="00476503" w:rsidRPr="00B713D7" w:rsidRDefault="00D247FB" w:rsidP="00185345">
      <w:pPr>
        <w:ind w:firstLine="0"/>
        <w:rPr>
          <w:rFonts w:ascii="標楷體" w:eastAsia="標楷體" w:hAnsi="標楷體" w:cs="標楷體"/>
          <w:color w:val="auto"/>
          <w:sz w:val="24"/>
          <w:szCs w:val="24"/>
        </w:rPr>
      </w:pPr>
      <w:r w:rsidRPr="00B713D7">
        <w:rPr>
          <w:rFonts w:ascii="標楷體" w:eastAsia="標楷體" w:hAnsi="標楷體" w:cs="標楷體"/>
          <w:color w:val="auto"/>
          <w:sz w:val="24"/>
          <w:szCs w:val="24"/>
        </w:rPr>
        <w:t>五、素養導向教學規劃：</w:t>
      </w:r>
    </w:p>
    <w:tbl>
      <w:tblPr>
        <w:tblW w:w="14967" w:type="dxa"/>
        <w:jc w:val="center"/>
        <w:tblBorders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474"/>
        <w:gridCol w:w="2098"/>
        <w:gridCol w:w="2099"/>
        <w:gridCol w:w="2268"/>
        <w:gridCol w:w="567"/>
        <w:gridCol w:w="1559"/>
        <w:gridCol w:w="1559"/>
        <w:gridCol w:w="1559"/>
        <w:gridCol w:w="1784"/>
      </w:tblGrid>
      <w:tr w:rsidR="00B713D7" w:rsidRPr="00B713D7" w:rsidTr="00185345">
        <w:trPr>
          <w:trHeight w:val="278"/>
          <w:tblHeader/>
          <w:jc w:val="center"/>
        </w:trPr>
        <w:tc>
          <w:tcPr>
            <w:tcW w:w="147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75D1C" w:rsidRPr="00B713D7" w:rsidRDefault="00D247FB" w:rsidP="0018534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713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41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75D1C" w:rsidRPr="00B713D7" w:rsidRDefault="00D247FB" w:rsidP="0018534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713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B75D1C" w:rsidRPr="00B713D7" w:rsidRDefault="00D247FB" w:rsidP="0018534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713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B75D1C" w:rsidRPr="00B713D7" w:rsidRDefault="00D247FB" w:rsidP="0018534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713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B75D1C" w:rsidRPr="00B713D7" w:rsidRDefault="00D247FB" w:rsidP="0018534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713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B75D1C" w:rsidRPr="00B713D7" w:rsidRDefault="00D247FB" w:rsidP="0018534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713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B75D1C" w:rsidRPr="00B713D7" w:rsidRDefault="00D247FB" w:rsidP="0018534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713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75D1C" w:rsidRPr="00B713D7" w:rsidRDefault="00D247FB" w:rsidP="0018534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713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B713D7" w:rsidRPr="00B713D7" w:rsidTr="00185345">
        <w:trPr>
          <w:trHeight w:val="278"/>
          <w:tblHeader/>
          <w:jc w:val="center"/>
        </w:trPr>
        <w:tc>
          <w:tcPr>
            <w:tcW w:w="147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75D1C" w:rsidRPr="00B713D7" w:rsidRDefault="00B713D7" w:rsidP="0018534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75D1C" w:rsidRPr="00B713D7" w:rsidRDefault="00D247FB" w:rsidP="00185345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713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  <w:hideMark/>
          </w:tcPr>
          <w:p w:rsidR="00B75D1C" w:rsidRPr="00B713D7" w:rsidRDefault="00D247FB" w:rsidP="00185345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713D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268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75D1C" w:rsidRPr="00B713D7" w:rsidRDefault="00B713D7" w:rsidP="0018534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75D1C" w:rsidRPr="00B713D7" w:rsidRDefault="00B713D7" w:rsidP="0018534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75D1C" w:rsidRPr="00B713D7" w:rsidRDefault="00B713D7" w:rsidP="0018534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75D1C" w:rsidRPr="00B713D7" w:rsidRDefault="00B713D7" w:rsidP="0018534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75D1C" w:rsidRPr="00B713D7" w:rsidRDefault="00B713D7" w:rsidP="0018534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75D1C" w:rsidRPr="00B713D7" w:rsidRDefault="00B713D7" w:rsidP="0018534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713D7" w:rsidRPr="00B713D7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2A7B" w:rsidRPr="00B713D7" w:rsidRDefault="00D247FB" w:rsidP="00AF5833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一</w:t>
            </w:r>
          </w:p>
          <w:p w:rsidR="000B2A7B" w:rsidRPr="00B713D7" w:rsidRDefault="00D247FB" w:rsidP="00AF5833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8/28-9/01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Da-Ⅳ-1 使用適當的儀器可觀察到細胞的形態及細胞膜、細胞質、細胞核、細胞壁等基本構造。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Ka-Ⅳ-9 生活中有許多運用光學原理的實例或儀器，例如：透鏡、面鏡、眼睛、眼鏡及顯微鏡等。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po-Ⅳ-1 能從學習活動、日常經驗及科技運用、自然環境、書刊及網路媒體中，進行各種有計畫的觀察，進而能察覺問題。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po-Ⅳ-2 能辨別適合科學探究或適合以科學方式尋求解決的問題（或假說），並能依據觀察、蒐集資料、閱讀、思考、討論等，提出適宜探究之問題。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pa-Ⅳ-1 能分析歸納、製作圖表、使用資訊及數學等方法，整理資訊或數據。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pa-Ⅳ-2 能運用科學原理、思考智能、數學等方法，從（所得的）資訊或數據，形成解釋、發現新知、獲知因果關係、解決問題或是發現新的問題。並能將自己的探究結果和同學的結果或其他相關的資訊比</w:t>
            </w: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較對照，相互檢核，確認結果。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b/>
                <w:color w:val="auto"/>
              </w:rPr>
              <w:lastRenderedPageBreak/>
              <w:t>科學方法、進入實驗室</w:t>
            </w:r>
          </w:p>
          <w:p w:rsidR="00277925" w:rsidRPr="00B713D7" w:rsidRDefault="00277925" w:rsidP="006E685E">
            <w:pPr>
              <w:pStyle w:val="ab"/>
              <w:numPr>
                <w:ilvl w:val="0"/>
                <w:numId w:val="1"/>
              </w:numPr>
              <w:snapToGrid w:val="0"/>
              <w:ind w:leftChars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帶領學生認識實驗室的環境。</w:t>
            </w:r>
          </w:p>
          <w:p w:rsidR="00645CFC" w:rsidRPr="00B713D7" w:rsidRDefault="00D247FB" w:rsidP="006E685E">
            <w:pPr>
              <w:pStyle w:val="ab"/>
              <w:numPr>
                <w:ilvl w:val="0"/>
                <w:numId w:val="1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說明解決問題有一既定流程。</w:t>
            </w:r>
          </w:p>
          <w:p w:rsidR="000B2A7B" w:rsidRPr="00B713D7" w:rsidRDefault="00645CFC" w:rsidP="006E685E">
            <w:pPr>
              <w:pStyle w:val="ab"/>
              <w:numPr>
                <w:ilvl w:val="0"/>
                <w:numId w:val="1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以</w:t>
            </w:r>
            <w:r w:rsidR="00D247FB" w:rsidRPr="00B713D7">
              <w:rPr>
                <w:rFonts w:ascii="標楷體" w:eastAsia="標楷體" w:hAnsi="標楷體" w:cs="標楷體"/>
                <w:color w:val="auto"/>
              </w:rPr>
              <w:t>學生生活中的問題解決範例來進行說明。</w:t>
            </w:r>
          </w:p>
          <w:p w:rsidR="00BC2D1C" w:rsidRPr="00B713D7" w:rsidRDefault="00D247FB" w:rsidP="006E685E">
            <w:pPr>
              <w:pStyle w:val="ab"/>
              <w:numPr>
                <w:ilvl w:val="0"/>
                <w:numId w:val="1"/>
              </w:numPr>
              <w:snapToGrid w:val="0"/>
              <w:ind w:leftChars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說明如何設計實驗與區分實驗組及對照組</w:t>
            </w:r>
          </w:p>
          <w:p w:rsidR="00BC2D1C" w:rsidRPr="00B713D7" w:rsidRDefault="00277925" w:rsidP="006E685E">
            <w:pPr>
              <w:pStyle w:val="ab"/>
              <w:numPr>
                <w:ilvl w:val="0"/>
                <w:numId w:val="1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/>
                <w:color w:val="auto"/>
              </w:rPr>
              <w:t xml:space="preserve"> </w:t>
            </w:r>
            <w:r w:rsidR="00BC2D1C" w:rsidRPr="00B713D7">
              <w:rPr>
                <w:rFonts w:ascii="標楷體" w:eastAsia="標楷體" w:hAnsi="標楷體" w:cs="標楷體"/>
                <w:color w:val="auto"/>
              </w:rPr>
              <w:t>提醒學生在實驗室中應該遵守安全守則，</w:t>
            </w:r>
            <w:r w:rsidR="00D247FB" w:rsidRPr="00B713D7">
              <w:rPr>
                <w:rFonts w:ascii="標楷體" w:eastAsia="標楷體" w:hAnsi="標楷體" w:cs="標楷體"/>
                <w:color w:val="auto"/>
              </w:rPr>
              <w:t>說明團體生活應需具有尊重別人與環境的態度。</w:t>
            </w:r>
          </w:p>
          <w:p w:rsidR="00BC2D1C" w:rsidRPr="00B713D7" w:rsidRDefault="00D247FB" w:rsidP="006E685E">
            <w:pPr>
              <w:pStyle w:val="ab"/>
              <w:numPr>
                <w:ilvl w:val="0"/>
                <w:numId w:val="1"/>
              </w:numPr>
              <w:snapToGrid w:val="0"/>
              <w:ind w:leftChars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說明實驗室器材的名稱與用途</w:t>
            </w:r>
          </w:p>
          <w:p w:rsidR="000B2A7B" w:rsidRPr="00B713D7" w:rsidRDefault="00D247FB" w:rsidP="004F7FA9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A7B" w:rsidRPr="00B713D7" w:rsidRDefault="00D247FB" w:rsidP="00AF5833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3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1.教學動畫。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2.科學方法互動圖卡。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3.預約實驗室。</w:t>
            </w:r>
          </w:p>
          <w:p w:rsidR="000B2A7B" w:rsidRPr="00B713D7" w:rsidRDefault="00B713D7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1.教師考評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2.觀察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3.口頭詢問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4.紙筆測驗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5.操作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【科技教育】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科-J-A2 運用科技工具，理解與歸納問題，進而提出簡易的解決之道。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【資訊教育】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科-J-B2 理解資訊與科技的基本原理，具備媒體識讀的能力，並能了解人與科技、資訊、媒體的互動關係。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【安全教育】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安J8 演練校園災害預防的課題。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【生涯規劃教育】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涯J3 覺察自己的能力與興趣。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□實施跨領域或跨科目協同教學(需另申請授課鐘點費者)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1.協同科目：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  <w:r w:rsidRPr="00B713D7">
              <w:rPr>
                <w:rFonts w:ascii="標楷體" w:eastAsia="標楷體" w:hAnsi="標楷體" w:cs="標楷體"/>
                <w:color w:val="auto"/>
                <w:u w:val="single"/>
              </w:rPr>
              <w:t xml:space="preserve">            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2.協同節數：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  <w:r w:rsidRPr="00B713D7">
              <w:rPr>
                <w:rFonts w:ascii="標楷體" w:eastAsia="標楷體" w:hAnsi="標楷體" w:cs="標楷體"/>
                <w:color w:val="auto"/>
                <w:u w:val="single"/>
              </w:rPr>
              <w:t xml:space="preserve">            </w:t>
            </w:r>
          </w:p>
        </w:tc>
      </w:tr>
      <w:tr w:rsidR="00B713D7" w:rsidRPr="00B713D7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2A7B" w:rsidRPr="00B713D7" w:rsidRDefault="00D247FB" w:rsidP="00AF5833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二</w:t>
            </w:r>
          </w:p>
          <w:p w:rsidR="000B2A7B" w:rsidRPr="00B713D7" w:rsidRDefault="00D247FB" w:rsidP="00AF5833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9/04-9/08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Da-Ⅳ-1 使用適當的儀器可觀察到細胞的形態及細胞膜、細胞質、細胞核、細胞壁等基本構造。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Da-Ⅳ-2 細胞是組成生物體的基本單位。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Da-Ⅳ-3 多細胞個體具有細胞、組織、器官、器官系統等組成層次。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ti-Ⅳ-1 能依據已知的自然科學知識概念，經由自我或團體探索與討論的過程，想像當使用的觀察方法或實驗方法改變時，其結果可能產生的差異；並能嘗試在指導下以創新思考和方法得到新的模型、成品或結果。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tr-Ⅳ-1 能將所習得的知識正確的連結到所觀察到的自然現象及實驗數據，並推論出其中的關聯，進而運用習得的知識來解釋自己論點的正確性。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tm-Ⅳ-1 能從實驗過程、合作討論中理解較複雜的自然界模型，並能評估不同模型的優點和限制，進能應用在後續的科學理解或生活。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pe-Ⅳ-2 能正確安全操作適合學習階段的物品、器材儀器、科技設備及資源。能進行客觀的質性觀察或數值量測並詳實記錄。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ai-Ⅳ-1 動手實作解決問題或驗證自己想法，而獲得成就感。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ai-Ⅳ-3 透過所學到的科學知識和科學探索的各種方法，解釋自然現象發生的原因，建立科學學習的自信心。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an-Ⅳ-3 體察到不同性別、背景、族群科學家們具有堅毅、嚴謹和講求邏輯的特質，也具有好奇心、求知慾和想像力。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b/>
                <w:color w:val="auto"/>
              </w:rPr>
              <w:lastRenderedPageBreak/>
              <w:t>1‧1生命現象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1介紹生命現象，可用例子比較來說明，例如車會動、山變高都不算是生命現象。非生物是指所有不具生命現象的物質。</w:t>
            </w:r>
          </w:p>
          <w:p w:rsidR="00AB2330" w:rsidRPr="00B713D7" w:rsidRDefault="00AB2330" w:rsidP="00AF5833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</w:p>
          <w:p w:rsidR="000B2A7B" w:rsidRPr="00B713D7" w:rsidRDefault="00AB2330" w:rsidP="00AF5833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="00D247FB" w:rsidRPr="00B713D7">
              <w:rPr>
                <w:rFonts w:ascii="標楷體" w:eastAsia="標楷體" w:hAnsi="標楷體" w:cs="標楷體"/>
                <w:color w:val="auto"/>
              </w:rPr>
              <w:t>說明生物為了維持生命現象，需要從環境中獲得陽光、空氣、養分和水等生存所需的資源。</w:t>
            </w:r>
          </w:p>
          <w:p w:rsidR="000B2A7B" w:rsidRPr="00B713D7" w:rsidRDefault="00AB2330" w:rsidP="00AF5833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 xml:space="preserve"> </w:t>
            </w:r>
            <w:r w:rsidRPr="00B713D7"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="00D247FB" w:rsidRPr="00B713D7">
              <w:rPr>
                <w:rFonts w:ascii="標楷體" w:eastAsia="標楷體" w:hAnsi="標楷體" w:cs="標楷體"/>
                <w:color w:val="auto"/>
              </w:rPr>
              <w:t>介紹細胞的基本概念。</w:t>
            </w:r>
          </w:p>
          <w:p w:rsidR="000B2A7B" w:rsidRPr="00B713D7" w:rsidRDefault="00AB2330" w:rsidP="00AB2330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 w:hint="eastAsia"/>
                <w:color w:val="auto"/>
              </w:rPr>
              <w:t>4.</w:t>
            </w:r>
            <w:r w:rsidR="00D247FB" w:rsidRPr="00B713D7">
              <w:rPr>
                <w:rFonts w:ascii="標楷體" w:eastAsia="標楷體" w:hAnsi="標楷體" w:cs="標楷體"/>
                <w:color w:val="auto"/>
              </w:rPr>
              <w:t>.介紹細胞學說：生物體都是由細胞所組成。</w:t>
            </w:r>
          </w:p>
          <w:p w:rsidR="000F501D" w:rsidRPr="00B713D7" w:rsidRDefault="00AB2330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 w:hint="eastAsia"/>
                <w:color w:val="auto"/>
              </w:rPr>
              <w:t>5.</w:t>
            </w:r>
            <w:r w:rsidR="000F501D" w:rsidRPr="00B713D7">
              <w:rPr>
                <w:rFonts w:ascii="標楷體" w:eastAsia="標楷體" w:hAnsi="標楷體" w:cs="標楷體"/>
                <w:color w:val="auto"/>
              </w:rPr>
              <w:t>講解複式顯微鏡與解剖顯微鏡的基本構造、功能與操作注意事項</w:t>
            </w:r>
          </w:p>
          <w:p w:rsidR="002542CF" w:rsidRPr="00B713D7" w:rsidRDefault="000F501D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 w:hint="eastAsia"/>
                <w:color w:val="auto"/>
              </w:rPr>
              <w:t>6.</w:t>
            </w:r>
            <w:r w:rsidR="00D247FB" w:rsidRPr="00B713D7">
              <w:rPr>
                <w:rFonts w:ascii="標楷體" w:eastAsia="標楷體" w:hAnsi="標楷體" w:cs="標楷體"/>
                <w:color w:val="auto"/>
              </w:rPr>
              <w:t>進行實驗1‧1。</w:t>
            </w:r>
          </w:p>
          <w:p w:rsidR="000B2A7B" w:rsidRPr="00B713D7" w:rsidRDefault="00B713D7" w:rsidP="002E6786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A7B" w:rsidRPr="00B713D7" w:rsidRDefault="00D247FB" w:rsidP="00AF5833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3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1.科學史教學動畫。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2.預約實驗室。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3.複式顯微鏡、解剖顯微鏡、玻片。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1.口頭詢問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2.紙筆測驗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3.觀察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4.操作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5.實驗報告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【環境教育】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環J3 經由環境美學與自然文學了解自然環境的倫理價值。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【科技教育】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科-J-A2 運用科技工具，理解與歸納問題，進而提出簡易的解決之道。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【閱讀素養教育】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閱J3 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□實施跨領域或跨科目協同教學(需另申請授課鐘點費者)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1.協同科目：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  <w:r w:rsidRPr="00B713D7">
              <w:rPr>
                <w:rFonts w:ascii="標楷體" w:eastAsia="標楷體" w:hAnsi="標楷體" w:cs="標楷體"/>
                <w:color w:val="auto"/>
                <w:u w:val="single"/>
              </w:rPr>
              <w:t xml:space="preserve">            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2.協同節數：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  <w:r w:rsidRPr="00B713D7">
              <w:rPr>
                <w:rFonts w:ascii="標楷體" w:eastAsia="標楷體" w:hAnsi="標楷體" w:cs="標楷體"/>
                <w:color w:val="auto"/>
                <w:u w:val="single"/>
              </w:rPr>
              <w:t xml:space="preserve">            </w:t>
            </w:r>
          </w:p>
        </w:tc>
      </w:tr>
      <w:tr w:rsidR="00B713D7" w:rsidRPr="00B713D7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2A7B" w:rsidRPr="00B713D7" w:rsidRDefault="00D247FB" w:rsidP="00AF5833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三</w:t>
            </w:r>
          </w:p>
          <w:p w:rsidR="000B2A7B" w:rsidRPr="00B713D7" w:rsidRDefault="00D247FB" w:rsidP="00AF5833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9/11-9/15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Da-Ⅳ-1 使用適當的儀器可觀察到細胞的形態及細胞膜、細胞質、細胞核、細胞壁等基本構造。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Da-Ⅳ-2 細胞是組成生物體的基本單位。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Da-Ⅳ-3 多細胞個體具有細胞、組織、器官、器官系統等組成層次。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ti-Ⅳ-1 能依據已知的自然科學知識概念，經由自我或團體探索與討論的過程，想像當使用的觀察方法或實驗方法改變時，其結果可能產生的差異；並能嘗試在指導下以創新思考和方</w:t>
            </w: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法得到新的模型、成品或結果。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tr-Ⅳ-1 能將所習得的知識正確的連結到所觀察到的自然現象及實驗數據，並推論出其中的關聯，進而運用習得的知識來解釋自己論點的正確性。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tm-Ⅳ-1 能從實驗過程、合作討論中理解較複雜的自然界模型，並能評估不同模型的優點和限制，進能應用在後續的科學理解或生活。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pe-Ⅳ-2 能正確安全操作適合學習階段的物品、器材儀器、科技設備及資源。能進行客觀的質性觀察或數值量測並詳實記錄。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ai-Ⅳ-1 動手實作解決問題或驗證自己想法，而獲得成就感。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ai-Ⅳ-3 透過所學到的科學知識和科學探索的各種方法，解釋自然現象發生的原因，建立科學學習的自信心。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an-Ⅳ-3 體察到不同性別、背景、族群科學家們具有堅毅、嚴謹和講求邏輯的特質，也具有好奇心、求知慾和想像力。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b/>
                <w:color w:val="auto"/>
              </w:rPr>
              <w:lastRenderedPageBreak/>
              <w:t>1‧2細胞</w:t>
            </w:r>
          </w:p>
          <w:p w:rsidR="000B2A7B" w:rsidRPr="00B713D7" w:rsidRDefault="00D247FB" w:rsidP="006E685E">
            <w:pPr>
              <w:pStyle w:val="ab"/>
              <w:numPr>
                <w:ilvl w:val="0"/>
                <w:numId w:val="2"/>
              </w:numPr>
              <w:snapToGrid w:val="0"/>
              <w:ind w:leftChars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講解各類動物細胞與植物細胞的形態與功能</w:t>
            </w:r>
          </w:p>
          <w:p w:rsidR="000B2A7B" w:rsidRPr="00B713D7" w:rsidRDefault="00D247FB" w:rsidP="006E685E">
            <w:pPr>
              <w:pStyle w:val="ab"/>
              <w:numPr>
                <w:ilvl w:val="0"/>
                <w:numId w:val="2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講解細胞的基本構造，及細胞各部位詳細的構造與功能。</w:t>
            </w:r>
          </w:p>
          <w:p w:rsidR="00172F27" w:rsidRPr="00B713D7" w:rsidRDefault="00D247FB" w:rsidP="006E685E">
            <w:pPr>
              <w:pStyle w:val="ab"/>
              <w:numPr>
                <w:ilvl w:val="0"/>
                <w:numId w:val="2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細胞膜可</w:t>
            </w:r>
            <w:r w:rsidRPr="00B713D7">
              <w:rPr>
                <w:rFonts w:ascii="標楷體" w:eastAsia="標楷體" w:hAnsi="標楷體" w:cs="標楷體"/>
                <w:b/>
                <w:color w:val="auto"/>
              </w:rPr>
              <w:t>比喻為水球的橡膠膜，具彈性可維持水球的形狀</w:t>
            </w:r>
            <w:r w:rsidRPr="00B713D7">
              <w:rPr>
                <w:rFonts w:ascii="標楷體" w:eastAsia="標楷體" w:hAnsi="標楷體" w:cs="標楷體"/>
                <w:color w:val="auto"/>
              </w:rPr>
              <w:t>。細胞膜控制細胞物質進出的特性，可比喻為動物園的出入口，可藉由守門員管制遊客進出園區。</w:t>
            </w:r>
          </w:p>
          <w:p w:rsidR="00172F27" w:rsidRPr="00B713D7" w:rsidRDefault="00D247FB" w:rsidP="006E685E">
            <w:pPr>
              <w:pStyle w:val="ab"/>
              <w:numPr>
                <w:ilvl w:val="0"/>
                <w:numId w:val="2"/>
              </w:numPr>
              <w:snapToGrid w:val="0"/>
              <w:ind w:leftChars="0"/>
              <w:rPr>
                <w:rFonts w:ascii="標楷體" w:eastAsia="標楷體" w:hAnsi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細胞核的比喻：</w:t>
            </w:r>
            <w:r w:rsidRPr="00B713D7">
              <w:rPr>
                <w:rFonts w:ascii="標楷體" w:eastAsia="標楷體" w:hAnsi="標楷體" w:cs="標楷體"/>
                <w:b/>
                <w:color w:val="auto"/>
              </w:rPr>
              <w:t>電腦的CPU，具有指揮其他部位的功能。</w:t>
            </w:r>
          </w:p>
          <w:p w:rsidR="00D50CDD" w:rsidRPr="00B713D7" w:rsidRDefault="00D247FB" w:rsidP="006E685E">
            <w:pPr>
              <w:pStyle w:val="ab"/>
              <w:numPr>
                <w:ilvl w:val="0"/>
                <w:numId w:val="2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細胞質的比喻：水果果凍的膠質中散布著各種水果粒（胞器）。</w:t>
            </w:r>
          </w:p>
          <w:p w:rsidR="001737A8" w:rsidRPr="00B713D7" w:rsidRDefault="00D247FB" w:rsidP="006E685E">
            <w:pPr>
              <w:pStyle w:val="ab"/>
              <w:numPr>
                <w:ilvl w:val="0"/>
                <w:numId w:val="2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說明胞</w:t>
            </w:r>
            <w:r w:rsidRPr="00B713D7">
              <w:rPr>
                <w:rFonts w:ascii="標楷體" w:eastAsia="標楷體" w:hAnsi="標楷體" w:cs="標楷體"/>
                <w:b/>
                <w:color w:val="auto"/>
              </w:rPr>
              <w:t>器就像是一棟房子（細胞）中的許多小房間，在不同的隔間中，分別進行不同的功能。</w:t>
            </w:r>
            <w:r w:rsidRPr="00B713D7">
              <w:rPr>
                <w:rFonts w:ascii="標楷體" w:eastAsia="標楷體" w:hAnsi="標楷體" w:cs="標楷體"/>
                <w:color w:val="auto"/>
              </w:rPr>
              <w:t>例如液泡是細胞中的儲藏庫，粒線體像是細胞中的發電廠。</w:t>
            </w:r>
          </w:p>
          <w:p w:rsidR="000B2A7B" w:rsidRPr="00B713D7" w:rsidRDefault="00D247FB" w:rsidP="006E685E">
            <w:pPr>
              <w:pStyle w:val="ab"/>
              <w:numPr>
                <w:ilvl w:val="0"/>
                <w:numId w:val="2"/>
              </w:numPr>
              <w:snapToGrid w:val="0"/>
              <w:ind w:leftChars="0"/>
              <w:rPr>
                <w:rFonts w:ascii="標楷體" w:eastAsia="標楷體" w:hAnsi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植物體具有細胞壁、葉綠體及較大型的液泡等特殊構造。</w:t>
            </w:r>
            <w:r w:rsidRPr="00B713D7">
              <w:rPr>
                <w:rFonts w:ascii="標楷體" w:eastAsia="標楷體" w:hAnsi="標楷體" w:cs="標楷體"/>
                <w:b/>
                <w:color w:val="auto"/>
              </w:rPr>
              <w:t>細胞和細胞壁的關係，就好像將氣球放在瓶</w:t>
            </w:r>
            <w:r w:rsidRPr="00B713D7">
              <w:rPr>
                <w:rFonts w:ascii="標楷體" w:eastAsia="標楷體" w:hAnsi="標楷體" w:cs="標楷體"/>
                <w:b/>
                <w:color w:val="auto"/>
              </w:rPr>
              <w:lastRenderedPageBreak/>
              <w:t>中，瓶子可以維持氣球形狀。</w:t>
            </w:r>
          </w:p>
          <w:p w:rsidR="000B2A7B" w:rsidRPr="00B713D7" w:rsidRDefault="00D247FB" w:rsidP="006E685E">
            <w:pPr>
              <w:pStyle w:val="ab"/>
              <w:numPr>
                <w:ilvl w:val="0"/>
                <w:numId w:val="2"/>
              </w:numPr>
              <w:snapToGrid w:val="0"/>
              <w:ind w:leftChars="0"/>
              <w:rPr>
                <w:rFonts w:ascii="標楷體" w:eastAsia="標楷體" w:hAnsi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學生畫出簡單的動、植物細胞，標明內部構造，並比較動、植物細胞的差異。</w:t>
            </w:r>
          </w:p>
          <w:p w:rsidR="00996B26" w:rsidRPr="00B713D7" w:rsidRDefault="00D247FB" w:rsidP="006E685E">
            <w:pPr>
              <w:pStyle w:val="ab"/>
              <w:numPr>
                <w:ilvl w:val="0"/>
                <w:numId w:val="2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進行實驗1‧2</w:t>
            </w:r>
          </w:p>
          <w:p w:rsidR="000B2A7B" w:rsidRPr="00B713D7" w:rsidRDefault="00D247FB" w:rsidP="006E685E">
            <w:pPr>
              <w:pStyle w:val="ab"/>
              <w:numPr>
                <w:ilvl w:val="0"/>
                <w:numId w:val="2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口頭評量學生是否能夠了解細胞中各種構造的特性及功能。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A7B" w:rsidRPr="00B713D7" w:rsidRDefault="00D247FB" w:rsidP="00AF5833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3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1.常見細胞圖片。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2.細胞構造教學動畫。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3.預約實驗室。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4.複式顯微鏡、玻片標本。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5.實驗相關器材。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1.口頭詢問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2.紙筆測驗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3.觀察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4.操作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5.實驗報告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【環境教育】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環J3 經由環境美學與自然文學了解自然環境的倫理價值。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【科技教育】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科-J-A2 運用科技工具，理解與</w:t>
            </w: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歸納問題，進而提出簡易的解決之道。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【閱讀素養教育】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閱J3 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□實施跨領域或跨科目協同教學(需另申請授課鐘點費者)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1.協同科目：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  <w:r w:rsidRPr="00B713D7">
              <w:rPr>
                <w:rFonts w:ascii="標楷體" w:eastAsia="標楷體" w:hAnsi="標楷體" w:cs="標楷體"/>
                <w:color w:val="auto"/>
                <w:u w:val="single"/>
              </w:rPr>
              <w:t xml:space="preserve">            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2.協同節數：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  <w:r w:rsidRPr="00B713D7">
              <w:rPr>
                <w:rFonts w:ascii="標楷體" w:eastAsia="標楷體" w:hAnsi="標楷體" w:cs="標楷體"/>
                <w:color w:val="auto"/>
                <w:u w:val="single"/>
              </w:rPr>
              <w:t xml:space="preserve">            </w:t>
            </w:r>
          </w:p>
        </w:tc>
      </w:tr>
      <w:tr w:rsidR="00B713D7" w:rsidRPr="00B713D7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2A7B" w:rsidRPr="00B713D7" w:rsidRDefault="00D247FB" w:rsidP="00AF5833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四</w:t>
            </w:r>
          </w:p>
          <w:p w:rsidR="000B2A7B" w:rsidRPr="00B713D7" w:rsidRDefault="00D247FB" w:rsidP="00AF5833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9/18-9/22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Da-Ⅳ-3 多細胞個體具有細胞、組織、器官、器官系統等組成層次。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Fc-Ⅳ-2 組成生物體的基本層次是細胞，而細胞則由醣類、蛋白質及脂質等分子所組成，這些分子則由更小的粒子所組成。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Gc-Ⅳ-3 人的體表和體內有許多微生物，有些微生物對人體有利，有些則有害。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INc-Ⅳ-5 原子與分子是組成生命世界與物質世界的微觀尺度。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tr-Ⅳ-1 能將所習得的知識正確的連結到所觀察到的自然現象及實驗數據，並推論出其中的關聯，進而運用習得的知識來解釋自己論點的正確性。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pe-Ⅳ-2 能正確安全操作適合學習階段的物品、器材儀器、科技設備及資源。能進行客觀的質性觀察或數值量測並詳實記錄。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ai-Ⅳ-1 動手實作解決問題或驗證自己想法，而獲得成就感。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ai-Ⅳ-2 透過與同儕的討論，分享科學發現的樂趣。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b/>
                <w:color w:val="auto"/>
              </w:rPr>
              <w:lastRenderedPageBreak/>
              <w:t>1‧3細胞所需的物質、1‧4從細胞到個體</w:t>
            </w:r>
          </w:p>
          <w:p w:rsidR="00F92B84" w:rsidRPr="00B713D7" w:rsidRDefault="00D247FB" w:rsidP="006E685E">
            <w:pPr>
              <w:pStyle w:val="ab"/>
              <w:numPr>
                <w:ilvl w:val="0"/>
                <w:numId w:val="3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b/>
                <w:color w:val="auto"/>
              </w:rPr>
              <w:t>利</w:t>
            </w:r>
            <w:r w:rsidR="00ED7597" w:rsidRPr="00B713D7">
              <w:rPr>
                <w:rFonts w:ascii="標楷體" w:eastAsia="標楷體" w:hAnsi="標楷體" w:cs="標楷體"/>
                <w:b/>
                <w:color w:val="auto"/>
              </w:rPr>
              <w:t>用</w:t>
            </w:r>
            <w:r w:rsidRPr="00B713D7">
              <w:rPr>
                <w:rFonts w:ascii="標楷體" w:eastAsia="標楷體" w:hAnsi="標楷體" w:cs="標楷體"/>
                <w:b/>
                <w:color w:val="auto"/>
              </w:rPr>
              <w:t>單個珠子和整串珠子來比喻，讓學生清楚原子和分子的關係。</w:t>
            </w:r>
          </w:p>
          <w:p w:rsidR="00710B9E" w:rsidRPr="00B713D7" w:rsidRDefault="00D247FB" w:rsidP="006E685E">
            <w:pPr>
              <w:pStyle w:val="ab"/>
              <w:numPr>
                <w:ilvl w:val="0"/>
                <w:numId w:val="3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利用投影片或實物讓學生觀察擴散作用過程並舉例說明，例如一家烤肉萬家香。</w:t>
            </w:r>
          </w:p>
          <w:p w:rsidR="00276DFC" w:rsidRPr="00B713D7" w:rsidRDefault="00D247FB" w:rsidP="006E685E">
            <w:pPr>
              <w:pStyle w:val="ab"/>
              <w:numPr>
                <w:ilvl w:val="0"/>
                <w:numId w:val="3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b/>
                <w:color w:val="auto"/>
              </w:rPr>
              <w:t>滲透作用與物質進出細胞的</w:t>
            </w:r>
            <w:r w:rsidR="00093F55" w:rsidRPr="00B713D7">
              <w:rPr>
                <w:rFonts w:ascii="標楷體" w:eastAsia="標楷體" w:hAnsi="標楷體" w:cs="標楷體"/>
                <w:b/>
                <w:color w:val="auto"/>
              </w:rPr>
              <w:t>概念</w:t>
            </w:r>
            <w:r w:rsidRPr="00B713D7">
              <w:rPr>
                <w:rFonts w:ascii="標楷體" w:eastAsia="標楷體" w:hAnsi="標楷體" w:cs="標楷體"/>
                <w:b/>
                <w:color w:val="auto"/>
              </w:rPr>
              <w:t>與光合作用、呼吸作用、消化作用等概念連結</w:t>
            </w:r>
          </w:p>
          <w:p w:rsidR="005E215A" w:rsidRPr="00B713D7" w:rsidRDefault="00D247FB" w:rsidP="006E685E">
            <w:pPr>
              <w:pStyle w:val="ab"/>
              <w:numPr>
                <w:ilvl w:val="0"/>
                <w:numId w:val="3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說明動物細胞沒有細胞壁，置於清水中會膨脹甚至破裂；而植物細胞因為有細胞</w:t>
            </w: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壁，故即使放在清水中也不會破裂。</w:t>
            </w:r>
          </w:p>
          <w:p w:rsidR="004B21E3" w:rsidRPr="00B713D7" w:rsidRDefault="00D247FB" w:rsidP="006E685E">
            <w:pPr>
              <w:pStyle w:val="ab"/>
              <w:numPr>
                <w:ilvl w:val="0"/>
                <w:numId w:val="3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舉例說明滲透作用的應用，例如</w:t>
            </w:r>
            <w:r w:rsidRPr="00B713D7">
              <w:rPr>
                <w:rFonts w:ascii="標楷體" w:eastAsia="標楷體" w:hAnsi="標楷體" w:cs="標楷體"/>
                <w:b/>
                <w:color w:val="auto"/>
              </w:rPr>
              <w:t>以生理食鹽水清洗傷口、以糖和鹽醃製食品等。</w:t>
            </w:r>
          </w:p>
          <w:p w:rsidR="00BC4240" w:rsidRPr="00B713D7" w:rsidRDefault="00D247FB" w:rsidP="006E685E">
            <w:pPr>
              <w:pStyle w:val="ab"/>
              <w:numPr>
                <w:ilvl w:val="0"/>
                <w:numId w:val="3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以課本圖介紹單細胞生物和多細胞生物。</w:t>
            </w:r>
          </w:p>
          <w:p w:rsidR="00BC4240" w:rsidRPr="00B713D7" w:rsidRDefault="00D247FB" w:rsidP="006E685E">
            <w:pPr>
              <w:pStyle w:val="ab"/>
              <w:numPr>
                <w:ilvl w:val="0"/>
                <w:numId w:val="3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說明多細胞生物的組成層次：</w:t>
            </w:r>
            <w:r w:rsidRPr="00B713D7">
              <w:rPr>
                <w:rFonts w:ascii="標楷體" w:eastAsia="標楷體" w:hAnsi="標楷體" w:cs="標楷體"/>
                <w:b/>
                <w:color w:val="auto"/>
              </w:rPr>
              <w:t>細胞之於組織，就像磚頭之於牆；組織之於器官，就像食材之於飯糰。</w:t>
            </w:r>
          </w:p>
          <w:p w:rsidR="00BC4240" w:rsidRPr="00B713D7" w:rsidRDefault="00D247FB" w:rsidP="006E685E">
            <w:pPr>
              <w:pStyle w:val="ab"/>
              <w:numPr>
                <w:ilvl w:val="0"/>
                <w:numId w:val="3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說明植物的器官可以分為營養器官和生殖器官。而器官系統是動物才具有的組成層次。</w:t>
            </w:r>
          </w:p>
          <w:p w:rsidR="00D35EFC" w:rsidRPr="00B713D7" w:rsidRDefault="00D247FB" w:rsidP="006E685E">
            <w:pPr>
              <w:pStyle w:val="ab"/>
              <w:numPr>
                <w:ilvl w:val="0"/>
                <w:numId w:val="3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請學生分組討論人體的各器官系統中包含哪些器官？各個器官分別由哪些組織所組成？</w:t>
            </w:r>
          </w:p>
          <w:p w:rsidR="000B2A7B" w:rsidRPr="00B713D7" w:rsidRDefault="00D247FB" w:rsidP="006E685E">
            <w:pPr>
              <w:pStyle w:val="ab"/>
              <w:numPr>
                <w:ilvl w:val="0"/>
                <w:numId w:val="3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進行實驗1‧4。</w:t>
            </w:r>
          </w:p>
          <w:p w:rsidR="005B3F2F" w:rsidRPr="00B713D7" w:rsidRDefault="00D247FB" w:rsidP="006E685E">
            <w:pPr>
              <w:pStyle w:val="ab"/>
              <w:numPr>
                <w:ilvl w:val="0"/>
                <w:numId w:val="3"/>
              </w:numPr>
              <w:snapToGrid w:val="0"/>
              <w:ind w:leftChars="0"/>
              <w:rPr>
                <w:rFonts w:ascii="標楷體" w:eastAsia="標楷體" w:hAnsi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提醒學生</w:t>
            </w:r>
            <w:r w:rsidRPr="00B713D7">
              <w:rPr>
                <w:rFonts w:ascii="標楷體" w:eastAsia="標楷體" w:hAnsi="標楷體" w:cs="標楷體"/>
                <w:b/>
                <w:color w:val="auto"/>
              </w:rPr>
              <w:t>在顯微鏡下找尋目標物時，先做地毯式搜尋，找到後再將目標物移至中央。</w:t>
            </w:r>
          </w:p>
          <w:p w:rsidR="000B2A7B" w:rsidRPr="00B713D7" w:rsidRDefault="00D247FB" w:rsidP="006E685E">
            <w:pPr>
              <w:pStyle w:val="ab"/>
              <w:numPr>
                <w:ilvl w:val="0"/>
                <w:numId w:val="3"/>
              </w:numPr>
              <w:snapToGrid w:val="0"/>
              <w:ind w:leftChars="0"/>
              <w:rPr>
                <w:rFonts w:ascii="標楷體" w:eastAsia="標楷體" w:hAnsi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比較在不同水樣中的生物種類有哪些地方不同？這些不同之處與棲地環境間的關係是什麼？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A7B" w:rsidRPr="00B713D7" w:rsidRDefault="00D247FB" w:rsidP="00AF5833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3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1.預約實驗室。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2.複式顯微鏡、玻片標本。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3.實驗相關器材。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4.單細胞生物和多細胞生物的圖片。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1.口頭詢問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2.紙筆測驗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3.觀察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4.操作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5.實驗報告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【環境教育】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環J3 經由環境美學與自然文學了解自然環境的倫理價值。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【科技教育】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科-J-A2 運用科技工具，理解與歸納問題，進而提出簡易的解決之道。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【閱讀素養教育】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閱J3 理解學科知識內的重要詞彙的意涵，並懂得如何運用該詞彙</w:t>
            </w: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□實施跨領域或跨科目協同教學(需另申請授課鐘點費者)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1.協同科目：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  <w:r w:rsidRPr="00B713D7">
              <w:rPr>
                <w:rFonts w:ascii="標楷體" w:eastAsia="標楷體" w:hAnsi="標楷體" w:cs="標楷體"/>
                <w:color w:val="auto"/>
                <w:u w:val="single"/>
              </w:rPr>
              <w:t xml:space="preserve">            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2.協同節數：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  <w:r w:rsidRPr="00B713D7">
              <w:rPr>
                <w:rFonts w:ascii="標楷體" w:eastAsia="標楷體" w:hAnsi="標楷體" w:cs="標楷體"/>
                <w:color w:val="auto"/>
                <w:u w:val="single"/>
              </w:rPr>
              <w:t xml:space="preserve">            </w:t>
            </w:r>
          </w:p>
        </w:tc>
      </w:tr>
      <w:tr w:rsidR="00B713D7" w:rsidRPr="00B713D7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2A7B" w:rsidRPr="00B713D7" w:rsidRDefault="00D247FB" w:rsidP="00AF5833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五</w:t>
            </w:r>
          </w:p>
          <w:p w:rsidR="000B2A7B" w:rsidRPr="00B713D7" w:rsidRDefault="00D247FB" w:rsidP="00AF5833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9/25-9/29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Ea-Ⅳ-2 以適當的尺度量測或推估物理量，例如：奈米到光年、毫克到公噸、毫升到立方公尺等。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INc-Ⅳ-1 宇宙間事、物的規模可以分為微觀尺度與巨觀尺度。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INc-Ⅳ-2 對應不同尺度，各有適用的單位（以長度單位為例），尺度大小可以使用科學記號來表達。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INc-Ⅳ-3 測量時要選擇適當的尺度。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INc-Ⅳ-4 不同物體間的尺度關係可以用比例的方式來呈現。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tr-Ⅳ-1 能將所習得的知識正確的連結到所觀察到的自然現象及實驗數據，並推論出其中的關聯，進而運用習得的知識來解釋自己論點的正確性。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tm-Ⅳ-1 能從實驗過程、合作討論中理解較複雜的自然界模型，並能評估不同模型的優點和限制，進能應用在後續的科學理解或生活。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pe-Ⅳ-2 能正確安全操作適合學習階段的物品、器材儀器、科技設備及資源。能進行客觀的質性觀察或數值量測並詳實記錄。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ai-Ⅳ-2 透過與同儕的討論，分享科學發現的樂趣。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ai-Ⅳ-3 透過所學到的科學知識和科學探索的各種方法，解釋自然現象發生的原因，建立科學學習的自信心。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an-Ⅳ-1 察覺到科學的觀察、測量和方法是否具有正當性，是受到社會共同建構的標準所規範。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b/>
                <w:color w:val="auto"/>
              </w:rPr>
              <w:lastRenderedPageBreak/>
              <w:t>第1節巨觀尺度與微觀尺度、第2節尺度的表示與比較</w:t>
            </w:r>
          </w:p>
          <w:p w:rsidR="000B2A7B" w:rsidRPr="00B713D7" w:rsidRDefault="00D247FB" w:rsidP="006E685E">
            <w:pPr>
              <w:pStyle w:val="ab"/>
              <w:numPr>
                <w:ilvl w:val="0"/>
                <w:numId w:val="4"/>
              </w:numPr>
              <w:snapToGrid w:val="0"/>
              <w:ind w:leftChars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從極大的宇宙到微小的原子，都是自然世界的真實樣貌，讓學生對尺度有初步認識及感受。</w:t>
            </w:r>
          </w:p>
          <w:p w:rsidR="000B2A7B" w:rsidRPr="00B713D7" w:rsidRDefault="00D247FB" w:rsidP="006E685E">
            <w:pPr>
              <w:pStyle w:val="ab"/>
              <w:numPr>
                <w:ilvl w:val="0"/>
                <w:numId w:val="4"/>
              </w:numPr>
              <w:snapToGrid w:val="0"/>
              <w:ind w:leftChars="0"/>
              <w:rPr>
                <w:rFonts w:ascii="標楷體" w:eastAsia="標楷體" w:hAnsi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利用「自然暖身操」的</w:t>
            </w:r>
            <w:r w:rsidRPr="00B713D7">
              <w:rPr>
                <w:rFonts w:ascii="標楷體" w:eastAsia="標楷體" w:hAnsi="標楷體" w:cs="標楷體"/>
                <w:b/>
                <w:color w:val="auto"/>
              </w:rPr>
              <w:t>昆蟲複眼與小眼，引起學生思考相同事物為何看起來有差異。</w:t>
            </w:r>
          </w:p>
          <w:p w:rsidR="002C4635" w:rsidRPr="00B713D7" w:rsidRDefault="00D247FB" w:rsidP="006E685E">
            <w:pPr>
              <w:pStyle w:val="ab"/>
              <w:numPr>
                <w:ilvl w:val="0"/>
                <w:numId w:val="4"/>
              </w:numPr>
              <w:snapToGrid w:val="0"/>
              <w:ind w:leftChars="0"/>
              <w:rPr>
                <w:rFonts w:ascii="標楷體" w:eastAsia="標楷體" w:hAnsi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說明相同事物從不同尺度，能觀察到不同的現象或特徵。</w:t>
            </w:r>
          </w:p>
          <w:p w:rsidR="00CB2D37" w:rsidRPr="00B713D7" w:rsidRDefault="00D247FB" w:rsidP="006E685E">
            <w:pPr>
              <w:pStyle w:val="ab"/>
              <w:numPr>
                <w:ilvl w:val="0"/>
                <w:numId w:val="4"/>
              </w:numPr>
              <w:snapToGrid w:val="0"/>
              <w:ind w:leftChars="0"/>
              <w:rPr>
                <w:rFonts w:ascii="標楷體" w:eastAsia="標楷體" w:hAnsi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引導學生討論</w:t>
            </w:r>
            <w:r w:rsidRPr="00B713D7">
              <w:rPr>
                <w:rFonts w:ascii="標楷體" w:eastAsia="標楷體" w:hAnsi="標楷體" w:cs="標楷體"/>
                <w:b/>
                <w:color w:val="auto"/>
              </w:rPr>
              <w:t>「生活中還有什麼事物以肉眼及顯微鏡觀察看起來會有不同？」</w:t>
            </w:r>
          </w:p>
          <w:p w:rsidR="00436E8C" w:rsidRPr="00B713D7" w:rsidRDefault="00D247FB" w:rsidP="006E685E">
            <w:pPr>
              <w:pStyle w:val="ab"/>
              <w:numPr>
                <w:ilvl w:val="0"/>
                <w:numId w:val="4"/>
              </w:numPr>
              <w:snapToGrid w:val="0"/>
              <w:ind w:leftChars="0"/>
              <w:rPr>
                <w:rFonts w:ascii="標楷體" w:eastAsia="標楷體" w:hAnsi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b/>
                <w:color w:val="auto"/>
              </w:rPr>
              <w:t>事物的規模依據尺度的大小分為巨觀與微觀</w:t>
            </w:r>
          </w:p>
          <w:p w:rsidR="00F00E04" w:rsidRPr="00B713D7" w:rsidRDefault="00D247FB" w:rsidP="006E685E">
            <w:pPr>
              <w:pStyle w:val="ab"/>
              <w:numPr>
                <w:ilvl w:val="0"/>
                <w:numId w:val="4"/>
              </w:numPr>
              <w:snapToGrid w:val="0"/>
              <w:ind w:leftChars="0"/>
              <w:rPr>
                <w:rFonts w:ascii="標楷體" w:eastAsia="標楷體" w:hAnsi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介紹在</w:t>
            </w:r>
            <w:r w:rsidRPr="00B713D7">
              <w:rPr>
                <w:rFonts w:ascii="標楷體" w:eastAsia="標楷體" w:hAnsi="標楷體" w:cs="標楷體"/>
                <w:b/>
                <w:color w:val="auto"/>
              </w:rPr>
              <w:t>巨觀尺度下看到的槐葉蘋與蓮花葉片防水現象，</w:t>
            </w:r>
            <w:r w:rsidRPr="00B713D7">
              <w:rPr>
                <w:rFonts w:ascii="標楷體" w:eastAsia="標楷體" w:hAnsi="標楷體" w:cs="標楷體"/>
                <w:color w:val="auto"/>
              </w:rPr>
              <w:t>只有在微觀尺度才能解釋其疏水性功能，並介紹「蓮花效應」。</w:t>
            </w:r>
          </w:p>
          <w:p w:rsidR="00A15811" w:rsidRPr="00B713D7" w:rsidRDefault="00D247FB" w:rsidP="006E685E">
            <w:pPr>
              <w:pStyle w:val="ab"/>
              <w:numPr>
                <w:ilvl w:val="0"/>
                <w:numId w:val="4"/>
              </w:numPr>
              <w:snapToGrid w:val="0"/>
              <w:ind w:leftChars="0"/>
              <w:rPr>
                <w:rFonts w:ascii="標楷體" w:eastAsia="標楷體" w:hAnsi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進行探索活動，</w:t>
            </w:r>
            <w:r w:rsidRPr="00B713D7">
              <w:rPr>
                <w:rFonts w:ascii="標楷體" w:eastAsia="標楷體" w:hAnsi="標楷體" w:cs="標楷體"/>
                <w:b/>
                <w:color w:val="auto"/>
              </w:rPr>
              <w:t>預先將羽毛球上的羽毛拔下，讓學生比較從肉眼及顯微鏡觀察到的結果有何不同</w:t>
            </w:r>
          </w:p>
          <w:p w:rsidR="00120204" w:rsidRPr="00B713D7" w:rsidRDefault="00D247FB" w:rsidP="006E685E">
            <w:pPr>
              <w:pStyle w:val="ab"/>
              <w:numPr>
                <w:ilvl w:val="0"/>
                <w:numId w:val="4"/>
              </w:numPr>
              <w:snapToGrid w:val="0"/>
              <w:ind w:leftChars="0"/>
              <w:rPr>
                <w:rFonts w:ascii="標楷體" w:eastAsia="標楷體" w:hAnsi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引導學生討論尺度的單位使用差異。</w:t>
            </w:r>
          </w:p>
          <w:p w:rsidR="00A93C8E" w:rsidRPr="00B713D7" w:rsidRDefault="00D247FB" w:rsidP="006E685E">
            <w:pPr>
              <w:pStyle w:val="ab"/>
              <w:numPr>
                <w:ilvl w:val="0"/>
                <w:numId w:val="4"/>
              </w:numPr>
              <w:snapToGrid w:val="0"/>
              <w:ind w:leftChars="0"/>
              <w:rPr>
                <w:rFonts w:ascii="標楷體" w:eastAsia="標楷體" w:hAnsi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介紹</w:t>
            </w:r>
            <w:r w:rsidRPr="00B713D7">
              <w:rPr>
                <w:rFonts w:ascii="標楷體" w:eastAsia="標楷體" w:hAnsi="標楷體" w:cs="標楷體"/>
                <w:b/>
                <w:color w:val="auto"/>
              </w:rPr>
              <w:t>在巨觀尺度下常用的長度單位，</w:t>
            </w:r>
            <w:r w:rsidRPr="00B713D7">
              <w:rPr>
                <w:rFonts w:ascii="標楷體" w:eastAsia="標楷體" w:hAnsi="標楷體" w:cs="標楷體"/>
                <w:color w:val="auto"/>
              </w:rPr>
              <w:t>例如公分、公尺和公里。並以頭髮長度進行長度單位的換算，藉以比較何種單位較為適合。</w:t>
            </w:r>
          </w:p>
          <w:p w:rsidR="00800893" w:rsidRPr="00B713D7" w:rsidRDefault="00D247FB" w:rsidP="006E685E">
            <w:pPr>
              <w:pStyle w:val="ab"/>
              <w:numPr>
                <w:ilvl w:val="0"/>
                <w:numId w:val="4"/>
              </w:numPr>
              <w:snapToGrid w:val="0"/>
              <w:ind w:leftChars="0"/>
              <w:rPr>
                <w:rFonts w:ascii="標楷體" w:eastAsia="標楷體" w:hAnsi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介紹</w:t>
            </w:r>
            <w:r w:rsidRPr="00B713D7">
              <w:rPr>
                <w:rFonts w:ascii="標楷體" w:eastAsia="標楷體" w:hAnsi="標楷體" w:cs="標楷體"/>
                <w:b/>
                <w:color w:val="auto"/>
              </w:rPr>
              <w:t>頭髮的直徑屬於微觀尺度，依此介紹微米和奈米等長度單位。</w:t>
            </w:r>
            <w:r w:rsidRPr="00B713D7">
              <w:rPr>
                <w:rFonts w:ascii="標楷體" w:eastAsia="標楷體" w:hAnsi="標楷體" w:cs="標楷體"/>
                <w:color w:val="auto"/>
              </w:rPr>
              <w:t>科學記號的使用方式與目的將於數學領域進一步學習。</w:t>
            </w:r>
          </w:p>
          <w:p w:rsidR="000B2A7B" w:rsidRPr="00B713D7" w:rsidRDefault="00D247FB" w:rsidP="006E685E">
            <w:pPr>
              <w:pStyle w:val="ab"/>
              <w:numPr>
                <w:ilvl w:val="0"/>
                <w:numId w:val="4"/>
              </w:numPr>
              <w:snapToGrid w:val="0"/>
              <w:ind w:leftChars="0"/>
              <w:rPr>
                <w:rFonts w:ascii="標楷體" w:eastAsia="標楷體" w:hAnsi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引導學生討論「聽說手上的細菌量很多，這是真的還是假的說</w:t>
            </w: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法呢？」等屬於微觀尺度觀察的議題</w:t>
            </w:r>
            <w:r w:rsidR="007C167E" w:rsidRPr="00B713D7">
              <w:rPr>
                <w:rFonts w:ascii="標楷體" w:eastAsia="標楷體" w:hAnsi="標楷體" w:cs="標楷體"/>
                <w:color w:val="auto"/>
              </w:rPr>
              <w:t>，</w:t>
            </w:r>
            <w:r w:rsidRPr="00B713D7">
              <w:rPr>
                <w:rFonts w:ascii="標楷體" w:eastAsia="標楷體" w:hAnsi="標楷體" w:cs="標楷體"/>
                <w:color w:val="auto"/>
              </w:rPr>
              <w:t>說明若觀察事物十分微小，則必須使用顯微鏡，且以微觀尺度單位作表示。</w:t>
            </w:r>
          </w:p>
          <w:p w:rsidR="003A4B1F" w:rsidRPr="00B713D7" w:rsidRDefault="00D247FB" w:rsidP="006E685E">
            <w:pPr>
              <w:pStyle w:val="ab"/>
              <w:numPr>
                <w:ilvl w:val="0"/>
                <w:numId w:val="4"/>
              </w:numPr>
              <w:snapToGrid w:val="0"/>
              <w:ind w:leftChars="0"/>
              <w:rPr>
                <w:rFonts w:ascii="標楷體" w:eastAsia="標楷體" w:hAnsi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b/>
                <w:color w:val="auto"/>
              </w:rPr>
              <w:t>進行比例換算遊戲</w:t>
            </w:r>
            <w:r w:rsidR="005F03C3" w:rsidRPr="00B713D7">
              <w:rPr>
                <w:rFonts w:ascii="標楷體" w:eastAsia="標楷體" w:hAnsi="標楷體" w:cs="標楷體"/>
                <w:color w:val="auto"/>
              </w:rPr>
              <w:t>，</w:t>
            </w:r>
            <w:r w:rsidRPr="00B713D7">
              <w:rPr>
                <w:rFonts w:ascii="標楷體" w:eastAsia="標楷體" w:hAnsi="標楷體" w:cs="標楷體"/>
                <w:color w:val="auto"/>
              </w:rPr>
              <w:t>舉例</w:t>
            </w:r>
            <w:r w:rsidRPr="00B713D7">
              <w:rPr>
                <w:rFonts w:ascii="標楷體" w:eastAsia="標楷體" w:hAnsi="標楷體" w:cs="標楷體"/>
                <w:b/>
                <w:color w:val="auto"/>
              </w:rPr>
              <w:t>「如果螞蟻的大小就像是人，那麼葉子可相當於一艘船。」，</w:t>
            </w:r>
            <w:r w:rsidRPr="00B713D7">
              <w:rPr>
                <w:rFonts w:ascii="標楷體" w:eastAsia="標楷體" w:hAnsi="標楷體" w:cs="標楷體"/>
                <w:color w:val="auto"/>
              </w:rPr>
              <w:t>介紹與放大、縮小相關的影片，引導學生討論，讓學生了解細胞的微小。</w:t>
            </w:r>
          </w:p>
          <w:p w:rsidR="009E6ACD" w:rsidRPr="00B713D7" w:rsidRDefault="00D247FB" w:rsidP="006E685E">
            <w:pPr>
              <w:pStyle w:val="ab"/>
              <w:numPr>
                <w:ilvl w:val="0"/>
                <w:numId w:val="4"/>
              </w:numPr>
              <w:snapToGrid w:val="0"/>
              <w:ind w:leftChars="0"/>
              <w:rPr>
                <w:rFonts w:ascii="標楷體" w:eastAsia="標楷體" w:hAnsi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b/>
                <w:color w:val="auto"/>
              </w:rPr>
              <w:t>比例尺是運用類比關係，教導如何將放大的影像推算出實際大小的方法。</w:t>
            </w:r>
          </w:p>
          <w:p w:rsidR="000B2A7B" w:rsidRPr="00B713D7" w:rsidRDefault="00D247FB" w:rsidP="006E685E">
            <w:pPr>
              <w:pStyle w:val="ab"/>
              <w:numPr>
                <w:ilvl w:val="0"/>
                <w:numId w:val="4"/>
              </w:numPr>
              <w:snapToGrid w:val="0"/>
              <w:ind w:leftChars="0"/>
              <w:rPr>
                <w:rFonts w:ascii="標楷體" w:eastAsia="標楷體" w:hAnsi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運用比例尺推算草履蟲的真實大小。</w:t>
            </w:r>
          </w:p>
          <w:p w:rsidR="000B2A7B" w:rsidRPr="00B713D7" w:rsidRDefault="00B713D7" w:rsidP="00AF5833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A7B" w:rsidRPr="00B713D7" w:rsidRDefault="00D247FB" w:rsidP="00AF5833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3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1.不同尺度大小的對照圖片。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2.複式顯微鏡。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3.羽毛球。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4.放大鏡。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5.直尺。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6.計算機。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1.口頭詢問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2.紙筆測驗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3.觀察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4.操作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【科技教育】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科-J-A3 利用科技資源，擬定與執行科技專題活動。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□實施跨領域或跨科目協同教學(需另申請授課鐘點費者)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1.協同科目：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  <w:r w:rsidRPr="00B713D7">
              <w:rPr>
                <w:rFonts w:ascii="標楷體" w:eastAsia="標楷體" w:hAnsi="標楷體" w:cs="標楷體"/>
                <w:color w:val="auto"/>
                <w:u w:val="single"/>
              </w:rPr>
              <w:t xml:space="preserve">            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2.協同節數：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  <w:r w:rsidRPr="00B713D7">
              <w:rPr>
                <w:rFonts w:ascii="標楷體" w:eastAsia="標楷體" w:hAnsi="標楷體" w:cs="標楷體"/>
                <w:color w:val="auto"/>
                <w:u w:val="single"/>
              </w:rPr>
              <w:t xml:space="preserve">            </w:t>
            </w:r>
          </w:p>
        </w:tc>
      </w:tr>
      <w:tr w:rsidR="00B713D7" w:rsidRPr="00B713D7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2A7B" w:rsidRPr="00B713D7" w:rsidRDefault="00D247FB" w:rsidP="00AF5833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六</w:t>
            </w:r>
          </w:p>
          <w:p w:rsidR="000B2A7B" w:rsidRPr="00B713D7" w:rsidRDefault="00D247FB" w:rsidP="00AF5833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10/02-10/06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Bc-Ⅳ-1 生物經由酵素的催化進行新陳代謝，並以實驗活動探討影響酵素作用速率的因素。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Fc-Ⅳ-2 組成生物體的基本層次是細胞，而細胞則由醣類、蛋白質及脂質等分子所組成，這些分子則由更小的粒子所組成。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tr-Ⅳ-1 能將所習得的知識正確的連結到所觀察到的自然現象及實驗數據，並推論出其中的關聯，進而運用習得的</w:t>
            </w: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知識來解釋自己論點的正確性。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pe-Ⅳ-1 能辨明多個自變項、應變項並計劃適當次數的測試、預測活動的可能結果。在教師或教科書的指導或說明下，能了解探究的計畫，並進而能根據問題特性、資源（例如：設備、時間）等因素，規劃具有可信度（例如：多次測量等）的探究活動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pe-Ⅳ-2 能正確安全操作適合學習階段的物品、器材儀器、科技設備及資源。能進行客觀的質性觀察或數值量測並詳實記錄。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pa-Ⅳ-1 能分析歸納、製作圖表、使用資訊及數學等方法，整理資訊或數據。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pa-Ⅳ-2 能運用科學原理、思考智能、數學等方法，從（所得的）資訊或數據，形成解釋、發現新知、獲知因果關</w:t>
            </w: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係、解決問題或是發現新的問題。並能將自己的探究結果和同學的結果或其他相關的資訊比較對照，相互檢核，確認結果。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ai-Ⅳ-1 動手實作解決問題或驗證自己想法，而獲得成就感。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ai-Ⅳ-2 透過與同儕的討論，分享科學發現的樂趣。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ah-Ⅳ-2 應用所學到的科學知識與科學探究方法，幫助自己做出最佳的決定。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A7B" w:rsidRPr="00B713D7" w:rsidRDefault="00D247FB" w:rsidP="00003C7F">
            <w:pPr>
              <w:snapToGrid w:val="0"/>
              <w:ind w:firstLine="0"/>
              <w:rPr>
                <w:rFonts w:ascii="標楷體" w:eastAsia="標楷體" w:hAnsi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b/>
                <w:color w:val="auto"/>
              </w:rPr>
              <w:lastRenderedPageBreak/>
              <w:t>2‧1食物中的養分</w:t>
            </w:r>
          </w:p>
          <w:p w:rsidR="000B2A7B" w:rsidRPr="00B713D7" w:rsidRDefault="00D247FB" w:rsidP="006E685E">
            <w:pPr>
              <w:pStyle w:val="ab"/>
              <w:numPr>
                <w:ilvl w:val="0"/>
                <w:numId w:val="5"/>
              </w:numPr>
              <w:snapToGrid w:val="0"/>
              <w:ind w:leftChars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b/>
                <w:color w:val="auto"/>
              </w:rPr>
              <w:t>討論食物包裝上</w:t>
            </w:r>
            <w:r w:rsidR="00227EDE" w:rsidRPr="00B713D7">
              <w:rPr>
                <w:rFonts w:ascii="標楷體" w:eastAsia="標楷體" w:hAnsi="標楷體" w:cs="標楷體"/>
                <w:b/>
                <w:color w:val="auto"/>
              </w:rPr>
              <w:t>有標示哪些訊息，這些訊息和我們的健康有何關聯性呢</w:t>
            </w:r>
            <w:r w:rsidR="00227EDE" w:rsidRPr="00B713D7">
              <w:rPr>
                <w:rFonts w:ascii="標楷體" w:eastAsia="標楷體" w:hAnsi="標楷體" w:cs="標楷體"/>
                <w:color w:val="auto"/>
              </w:rPr>
              <w:t>？</w:t>
            </w:r>
            <w:r w:rsidRPr="00B713D7">
              <w:rPr>
                <w:rFonts w:ascii="標楷體" w:eastAsia="標楷體" w:hAnsi="標楷體" w:cs="標楷體"/>
                <w:color w:val="auto"/>
              </w:rPr>
              <w:t>讓學生認識人體所需的養分種</w:t>
            </w: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類有哪些？各有何功用？</w:t>
            </w:r>
          </w:p>
          <w:p w:rsidR="00C77A90" w:rsidRPr="00B713D7" w:rsidRDefault="00D247FB" w:rsidP="006E685E">
            <w:pPr>
              <w:pStyle w:val="ab"/>
              <w:numPr>
                <w:ilvl w:val="0"/>
                <w:numId w:val="5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說明食物中含六大</w:t>
            </w:r>
            <w:r w:rsidR="00C77A90" w:rsidRPr="00B713D7">
              <w:rPr>
                <w:rFonts w:ascii="標楷體" w:eastAsia="標楷體" w:hAnsi="標楷體" w:cs="標楷體"/>
                <w:color w:val="auto"/>
              </w:rPr>
              <w:t>養分，</w:t>
            </w:r>
            <w:r w:rsidR="00C77A90" w:rsidRPr="00B713D7">
              <w:rPr>
                <w:rFonts w:ascii="標楷體" w:eastAsia="標楷體" w:hAnsi="標楷體" w:cs="標楷體" w:hint="eastAsia"/>
                <w:color w:val="auto"/>
              </w:rPr>
              <w:t>及</w:t>
            </w:r>
            <w:r w:rsidRPr="00B713D7">
              <w:rPr>
                <w:rFonts w:ascii="標楷體" w:eastAsia="標楷體" w:hAnsi="標楷體" w:cs="標楷體"/>
                <w:color w:val="auto"/>
              </w:rPr>
              <w:t>這些養分的功用。</w:t>
            </w:r>
          </w:p>
          <w:p w:rsidR="003D61A5" w:rsidRPr="00B713D7" w:rsidRDefault="00D247FB" w:rsidP="006E685E">
            <w:pPr>
              <w:pStyle w:val="ab"/>
              <w:numPr>
                <w:ilvl w:val="0"/>
                <w:numId w:val="5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問學生</w:t>
            </w:r>
            <w:r w:rsidRPr="00B713D7">
              <w:rPr>
                <w:rFonts w:ascii="標楷體" w:eastAsia="標楷體" w:hAnsi="標楷體" w:cs="標楷體"/>
                <w:b/>
                <w:color w:val="auto"/>
              </w:rPr>
              <w:t>睡覺時需不需要消耗能量？此時的能量用在何處？</w:t>
            </w:r>
            <w:r w:rsidRPr="00B713D7">
              <w:rPr>
                <w:rFonts w:ascii="標楷體" w:eastAsia="標楷體" w:hAnsi="標楷體" w:cs="標楷體"/>
                <w:color w:val="auto"/>
              </w:rPr>
              <w:t>（提示：睡覺時，心跳和呼吸等活動都需要能量。）強調養分對生物體的重要性。</w:t>
            </w:r>
          </w:p>
          <w:p w:rsidR="003D61A5" w:rsidRPr="00B713D7" w:rsidRDefault="003D61A5" w:rsidP="006E685E">
            <w:pPr>
              <w:pStyle w:val="ab"/>
              <w:numPr>
                <w:ilvl w:val="0"/>
                <w:numId w:val="5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進行示範實驗，</w:t>
            </w:r>
            <w:r w:rsidR="00D247FB" w:rsidRPr="00B713D7">
              <w:rPr>
                <w:rFonts w:ascii="標楷體" w:eastAsia="標楷體" w:hAnsi="標楷體" w:cs="標楷體"/>
                <w:color w:val="auto"/>
              </w:rPr>
              <w:t>說明食物中含有能量，可以供給生物體維持生命現象。</w:t>
            </w:r>
          </w:p>
          <w:p w:rsidR="004C4835" w:rsidRPr="00B713D7" w:rsidRDefault="00D247FB" w:rsidP="006E685E">
            <w:pPr>
              <w:pStyle w:val="ab"/>
              <w:numPr>
                <w:ilvl w:val="0"/>
                <w:numId w:val="5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說明礦物質、維生素和水的功用，以及缺乏礦物質、維生素時會產生哪些症狀。</w:t>
            </w:r>
          </w:p>
          <w:p w:rsidR="007F38B1" w:rsidRPr="00B713D7" w:rsidRDefault="00D247FB" w:rsidP="006E685E">
            <w:pPr>
              <w:pStyle w:val="ab"/>
              <w:numPr>
                <w:ilvl w:val="0"/>
                <w:numId w:val="5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進行實驗2‧1</w:t>
            </w:r>
            <w:r w:rsidR="004C4835" w:rsidRPr="00B713D7">
              <w:rPr>
                <w:rFonts w:ascii="標楷體" w:eastAsia="標楷體" w:hAnsi="標楷體" w:cs="標楷體"/>
                <w:color w:val="auto"/>
              </w:rPr>
              <w:t>。</w:t>
            </w:r>
            <w:r w:rsidRPr="00B713D7">
              <w:rPr>
                <w:rFonts w:ascii="標楷體" w:eastAsia="標楷體" w:hAnsi="標楷體" w:cs="標楷體"/>
                <w:color w:val="auto"/>
              </w:rPr>
              <w:t>說明碘液遇到澱粉可能變成藍黑色（例如可溶性澱粉、麵粉等），也可能變成紫紅色（例如玉米粉、糯米粉等）。</w:t>
            </w:r>
            <w:r w:rsidRPr="00B713D7">
              <w:rPr>
                <w:rFonts w:ascii="標楷體" w:eastAsia="標楷體" w:hAnsi="標楷體" w:cs="標楷體"/>
                <w:b/>
                <w:color w:val="auto"/>
              </w:rPr>
              <w:t>本氏液需要在熱水中作用才會變色。</w:t>
            </w:r>
            <w:r w:rsidRPr="00B713D7">
              <w:rPr>
                <w:rFonts w:ascii="標楷體" w:eastAsia="標楷體" w:hAnsi="標楷體" w:cs="標楷體"/>
                <w:color w:val="auto"/>
              </w:rPr>
              <w:t>本氏液偏紅色表</w:t>
            </w: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示所含葡萄糖的量越多。</w:t>
            </w:r>
          </w:p>
          <w:p w:rsidR="0013497E" w:rsidRPr="00B713D7" w:rsidRDefault="00D247FB" w:rsidP="006E685E">
            <w:pPr>
              <w:pStyle w:val="ab"/>
              <w:numPr>
                <w:ilvl w:val="0"/>
                <w:numId w:val="5"/>
              </w:numPr>
              <w:snapToGrid w:val="0"/>
              <w:ind w:leftChars="0"/>
              <w:rPr>
                <w:rFonts w:ascii="標楷體" w:eastAsia="標楷體" w:hAnsi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b/>
                <w:color w:val="auto"/>
              </w:rPr>
              <w:t>發放一種食物（例如花生、香蕉、馬鈴薯或洋芋片，建議先煮熟）給各組進行測定。</w:t>
            </w:r>
          </w:p>
          <w:p w:rsidR="000B2A7B" w:rsidRPr="00B713D7" w:rsidRDefault="00D247FB" w:rsidP="006E685E">
            <w:pPr>
              <w:pStyle w:val="ab"/>
              <w:numPr>
                <w:ilvl w:val="0"/>
                <w:numId w:val="5"/>
              </w:numPr>
              <w:snapToGrid w:val="0"/>
              <w:ind w:leftChars="0"/>
              <w:rPr>
                <w:rFonts w:ascii="標楷體" w:eastAsia="標楷體" w:hAnsi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請學生報告自己一天中所吃食物所含的養分。說明均衡的營養應該要各種養分都攝取，且分量適當。</w:t>
            </w:r>
          </w:p>
          <w:p w:rsidR="000B2A7B" w:rsidRPr="00B713D7" w:rsidRDefault="00B713D7" w:rsidP="00AF5833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A7B" w:rsidRPr="00B713D7" w:rsidRDefault="00D247FB" w:rsidP="00AF5833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3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1.含有各營養素含量之食物標籤。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2.探索活動所需器材。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3.花生、香蕉、馬鈴薯等實驗材料。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4.預約實驗室。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5.實驗相關器材。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1.口頭詢問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2.紙筆測驗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3.觀察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4.操作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5.實驗報告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【環境教育】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環J14 了解能量流動及物質循環與生態系統運作的關係。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【科技教育】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科-J-A3 利用科技資源，擬定與執行科技專題活動。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□實施跨領域或跨科目協同教學(需另申請授課鐘點費者)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1.協同科目：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  <w:r w:rsidRPr="00B713D7">
              <w:rPr>
                <w:rFonts w:ascii="標楷體" w:eastAsia="標楷體" w:hAnsi="標楷體" w:cs="標楷體"/>
                <w:color w:val="auto"/>
                <w:u w:val="single"/>
              </w:rPr>
              <w:t xml:space="preserve">            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2.協同節數：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  <w:r w:rsidRPr="00B713D7">
              <w:rPr>
                <w:rFonts w:ascii="標楷體" w:eastAsia="標楷體" w:hAnsi="標楷體" w:cs="標楷體"/>
                <w:color w:val="auto"/>
                <w:u w:val="single"/>
              </w:rPr>
              <w:t xml:space="preserve">            </w:t>
            </w:r>
          </w:p>
        </w:tc>
      </w:tr>
      <w:tr w:rsidR="00B713D7" w:rsidRPr="00B713D7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2A7B" w:rsidRPr="00B713D7" w:rsidRDefault="00D247FB" w:rsidP="00AF5833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七</w:t>
            </w:r>
          </w:p>
          <w:p w:rsidR="000B2A7B" w:rsidRPr="00B713D7" w:rsidRDefault="00D247FB" w:rsidP="00AF5833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10/09-10/13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Bc-Ⅳ-1 生物經由酵素的催化進行新陳代謝，並以實驗活動探討影響酵素作用速率的因素。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Bc-Ⅳ-3 植物利用葉綠體進行光合作用，將二氧化碳和水轉變成醣類養分，並釋出氧氣；養分可供植物本身及動物生長所需。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Bc-Ⅳ-4 日光、二氧化碳和水分等因素會影響光合作用的進行，這些因素的影響可經由探究實驗來證實。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tr-Ⅳ-1 能將所習得的知識正確的連結到所觀察到的自然現象及實驗數據，並推論出其中的關聯，進而運用習得的知識來解釋自己論點的正確性。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po-Ⅳ-1 能從學習活動、日常經驗及科技運用、自然環境、書刊及網路媒體中，進行各種</w:t>
            </w: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有計畫的觀察，進而能察覺問題。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pe-Ⅳ-1 能辨明多個自變項、應變項並計劃適當次數的測試、預測活動的可能結果。在教師或教科書的指導或說明下，能了解探究的計畫，並進而能根據問題特性、資源（例如：設備、時間）等因素，規劃具有可信度（例如：多次測量等）的探究活動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pe-Ⅳ-2 能正確安全操作適合學習階段的物品、器材儀器、科技設備及資源。能進行客觀的質性觀察或數值量測並詳實記錄。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pa-Ⅳ-1 能分析歸納、製作圖表、使用資訊及數學等方法，整理資訊或數據。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pa-Ⅳ-2 能運用科學原理、思考智能、數學等方法，從（所得的）資訊或數據，形成解釋、發現新知、獲知因果關</w:t>
            </w: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係、解決問題或是發現新的問題。並能將自己的探究結果和同學的結果或其他相關的資訊比較對照，相互檢核，確認結果。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ai-Ⅳ-1 動手實作解決問題或驗證自己想法，而獲得成就感。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ai-Ⅳ-3 透過所學到的科學知識和科學探索的各種方法，解釋自然現象發生的原因，建立科學學習的自信心。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ah-Ⅳ-2 應用所學到的科學知識與科學探究方法，幫助自己做出最佳的決定。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A7B" w:rsidRPr="00B713D7" w:rsidRDefault="00D247FB" w:rsidP="00003C7F">
            <w:pPr>
              <w:snapToGrid w:val="0"/>
              <w:ind w:firstLine="0"/>
              <w:rPr>
                <w:rFonts w:ascii="標楷體" w:eastAsia="標楷體" w:hAnsi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b/>
                <w:color w:val="auto"/>
              </w:rPr>
              <w:lastRenderedPageBreak/>
              <w:t>2‧2酵素【第一次評量週】</w:t>
            </w:r>
          </w:p>
          <w:p w:rsidR="00A34DE8" w:rsidRPr="00B713D7" w:rsidRDefault="00D247FB" w:rsidP="006E685E">
            <w:pPr>
              <w:pStyle w:val="ab"/>
              <w:numPr>
                <w:ilvl w:val="0"/>
                <w:numId w:val="6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b/>
                <w:color w:val="auto"/>
              </w:rPr>
              <w:t>討論人類每天要攝取各類的食物，但草食性動物卻只要吃草即可，為什麼？</w:t>
            </w:r>
            <w:r w:rsidRPr="00B713D7">
              <w:rPr>
                <w:rFonts w:ascii="標楷體" w:eastAsia="標楷體" w:hAnsi="標楷體" w:cs="標楷體"/>
                <w:color w:val="auto"/>
              </w:rPr>
              <w:t>以此為例，讓學生去思考各種不同的動物，所攝取的食物種類為何會不一樣呢？這和酵素有何關聯性呢？</w:t>
            </w:r>
          </w:p>
          <w:p w:rsidR="00D155A0" w:rsidRPr="00B713D7" w:rsidRDefault="00D247FB" w:rsidP="006E685E">
            <w:pPr>
              <w:pStyle w:val="ab"/>
              <w:numPr>
                <w:ilvl w:val="0"/>
                <w:numId w:val="6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說明酵素可以加速反應。</w:t>
            </w:r>
          </w:p>
          <w:p w:rsidR="000B2A7B" w:rsidRPr="00B713D7" w:rsidRDefault="00D247FB" w:rsidP="006E685E">
            <w:pPr>
              <w:pStyle w:val="ab"/>
              <w:numPr>
                <w:ilvl w:val="0"/>
                <w:numId w:val="6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酵素大多是蛋白質，少數是核糖核酸（RNA）</w:t>
            </w:r>
          </w:p>
          <w:p w:rsidR="00AC69B8" w:rsidRPr="00B713D7" w:rsidRDefault="00D247FB" w:rsidP="006E685E">
            <w:pPr>
              <w:pStyle w:val="ab"/>
              <w:numPr>
                <w:ilvl w:val="0"/>
                <w:numId w:val="6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b/>
                <w:color w:val="auto"/>
              </w:rPr>
              <w:t>酵素和作用對象間具有專一性，可比喻為鑰匙和鎖之間一對一的關係。</w:t>
            </w:r>
            <w:r w:rsidRPr="00B713D7">
              <w:rPr>
                <w:rFonts w:ascii="標楷體" w:eastAsia="標楷體" w:hAnsi="標楷體" w:cs="標楷體"/>
                <w:color w:val="auto"/>
              </w:rPr>
              <w:t>藉此延伸不同種類的養分消化需要不同的酵素參與。</w:t>
            </w:r>
          </w:p>
          <w:p w:rsidR="00353F32" w:rsidRPr="00B713D7" w:rsidRDefault="00D247FB" w:rsidP="006E685E">
            <w:pPr>
              <w:pStyle w:val="ab"/>
              <w:numPr>
                <w:ilvl w:val="0"/>
                <w:numId w:val="6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酵素在參與完催化反應後，本質不會發生改變，可繼續進行催化反應，稱為重複性。</w:t>
            </w:r>
          </w:p>
          <w:p w:rsidR="00D01A08" w:rsidRPr="00B713D7" w:rsidRDefault="00D247FB" w:rsidP="006E685E">
            <w:pPr>
              <w:pStyle w:val="ab"/>
              <w:numPr>
                <w:ilvl w:val="0"/>
                <w:numId w:val="6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說明</w:t>
            </w:r>
            <w:r w:rsidRPr="00B713D7">
              <w:rPr>
                <w:rFonts w:ascii="標楷體" w:eastAsia="標楷體" w:hAnsi="標楷體" w:cs="標楷體"/>
                <w:b/>
                <w:color w:val="auto"/>
              </w:rPr>
              <w:t>酵素實際作用遠比示意圖複雜</w:t>
            </w:r>
            <w:r w:rsidRPr="00B713D7">
              <w:rPr>
                <w:rFonts w:ascii="標楷體" w:eastAsia="標楷體" w:hAnsi="標楷體" w:cs="標楷體"/>
                <w:color w:val="auto"/>
              </w:rPr>
              <w:t>，以免學生產生迷思概念。</w:t>
            </w:r>
          </w:p>
          <w:p w:rsidR="0024768D" w:rsidRPr="00B713D7" w:rsidRDefault="00D247FB" w:rsidP="006E685E">
            <w:pPr>
              <w:pStyle w:val="ab"/>
              <w:numPr>
                <w:ilvl w:val="0"/>
                <w:numId w:val="6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進行實驗2‧2。</w:t>
            </w:r>
          </w:p>
          <w:p w:rsidR="0024768D" w:rsidRPr="00B713D7" w:rsidRDefault="00D247FB" w:rsidP="006E685E">
            <w:pPr>
              <w:pStyle w:val="ab"/>
              <w:numPr>
                <w:ilvl w:val="0"/>
                <w:numId w:val="6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b/>
                <w:color w:val="auto"/>
              </w:rPr>
              <w:t>本氏液越偏紅色表示所含的糖越多，也就是唾液中酵素作用的活性越高</w:t>
            </w:r>
          </w:p>
          <w:p w:rsidR="0024768D" w:rsidRPr="00B713D7" w:rsidRDefault="00D247FB" w:rsidP="006E685E">
            <w:pPr>
              <w:pStyle w:val="ab"/>
              <w:numPr>
                <w:ilvl w:val="0"/>
                <w:numId w:val="6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歸納影響酵素活性因素有溫度和酸鹼度。</w:t>
            </w:r>
          </w:p>
          <w:p w:rsidR="00C16666" w:rsidRPr="00B713D7" w:rsidRDefault="00D247FB" w:rsidP="006E685E">
            <w:pPr>
              <w:pStyle w:val="ab"/>
              <w:numPr>
                <w:ilvl w:val="0"/>
                <w:numId w:val="6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每一種酵素有其最適合的酸鹼度，消化道便是藉著控制每一部</w:t>
            </w: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位的酸鹼度來調整酵素活性，以達到不同的消化功能。</w:t>
            </w:r>
          </w:p>
          <w:p w:rsidR="000B2A7B" w:rsidRPr="00B713D7" w:rsidRDefault="00D247FB" w:rsidP="006E685E">
            <w:pPr>
              <w:pStyle w:val="ab"/>
              <w:numPr>
                <w:ilvl w:val="0"/>
                <w:numId w:val="6"/>
              </w:numPr>
              <w:snapToGrid w:val="0"/>
              <w:ind w:leftChars="0"/>
              <w:rPr>
                <w:rFonts w:ascii="標楷體" w:eastAsia="標楷體" w:hAnsi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b/>
                <w:color w:val="auto"/>
              </w:rPr>
              <w:t>市售的「嫩精」為例，讓學生思考嫩精軟化肉質的原理，了解酵素在生活中的應用。</w:t>
            </w:r>
          </w:p>
          <w:p w:rsidR="000B2A7B" w:rsidRPr="00B713D7" w:rsidRDefault="00B713D7" w:rsidP="00AF5833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A7B" w:rsidRPr="00B713D7" w:rsidRDefault="00D247FB" w:rsidP="00AF5833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3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1.預約實驗室。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2.實驗相關器材。</w:t>
            </w:r>
          </w:p>
          <w:p w:rsidR="000B2A7B" w:rsidRPr="00B713D7" w:rsidRDefault="00B713D7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1.口頭詢問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2.紙筆測驗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3.觀察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4.操作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5.實驗報告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【環境教育】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環J14 了解能量流動及物質循環與生態系統運作的關係。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【科技教育】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科-J-A3 利用科技資源，擬定與執行科技專題活動。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□實施跨領域或跨科目協同教學(需另申請授課鐘點費者)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1.協同科目：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  <w:r w:rsidRPr="00B713D7">
              <w:rPr>
                <w:rFonts w:ascii="標楷體" w:eastAsia="標楷體" w:hAnsi="標楷體" w:cs="標楷體"/>
                <w:color w:val="auto"/>
                <w:u w:val="single"/>
              </w:rPr>
              <w:t xml:space="preserve">            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2.協同節數：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  <w:r w:rsidRPr="00B713D7">
              <w:rPr>
                <w:rFonts w:ascii="標楷體" w:eastAsia="標楷體" w:hAnsi="標楷體" w:cs="標楷體"/>
                <w:color w:val="auto"/>
                <w:u w:val="single"/>
              </w:rPr>
              <w:t xml:space="preserve">            </w:t>
            </w:r>
          </w:p>
        </w:tc>
      </w:tr>
      <w:tr w:rsidR="00B713D7" w:rsidRPr="00B713D7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2A7B" w:rsidRPr="00B713D7" w:rsidRDefault="00D247FB" w:rsidP="00AF5833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八</w:t>
            </w:r>
          </w:p>
          <w:p w:rsidR="000B2A7B" w:rsidRPr="00B713D7" w:rsidRDefault="00D247FB" w:rsidP="00AF5833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10/16-10/20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Db-Ⅳ-1 動物體（以人體為例）經由攝食、消化、吸收獲得所需的養分。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tr-Ⅳ-1 能將所習得的知識正確的連結到所觀察到的自然現象及實驗數據，並推論出其中的關聯，進而運用習得的知識來解釋自己論點的正確性。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po-Ⅳ-1 能從學習活動、日常經驗及科技運用、自然環境、書刊及</w:t>
            </w: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網路媒體中，進行各種有計畫的觀察，進而能察覺問題。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ai-Ⅳ-3 透過所學到的科學知識和科學探索的各種方法，解釋自然現象發生的原因，建立科學學習的自信心。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ah-Ⅳ-2 應用所學到的科學知識與科學探究方法，幫助自己做出最佳的決定。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A7B" w:rsidRPr="00B713D7" w:rsidRDefault="00D247FB" w:rsidP="00003C7F">
            <w:pPr>
              <w:snapToGrid w:val="0"/>
              <w:ind w:firstLine="0"/>
              <w:rPr>
                <w:rFonts w:ascii="標楷體" w:eastAsia="標楷體" w:hAnsi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b/>
                <w:color w:val="auto"/>
              </w:rPr>
              <w:lastRenderedPageBreak/>
              <w:t>2‧3植物如何獲得養分、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b/>
                <w:color w:val="auto"/>
              </w:rPr>
              <w:t>2‧4動物如何獲得養分</w:t>
            </w:r>
          </w:p>
          <w:p w:rsidR="00E83653" w:rsidRPr="00B713D7" w:rsidRDefault="00D247FB" w:rsidP="006E685E">
            <w:pPr>
              <w:pStyle w:val="ab"/>
              <w:numPr>
                <w:ilvl w:val="0"/>
                <w:numId w:val="7"/>
              </w:numPr>
              <w:snapToGrid w:val="0"/>
              <w:ind w:leftChars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以</w:t>
            </w:r>
            <w:r w:rsidRPr="00B713D7">
              <w:rPr>
                <w:rFonts w:ascii="標楷體" w:eastAsia="標楷體" w:hAnsi="標楷體" w:cs="標楷體"/>
                <w:b/>
                <w:color w:val="auto"/>
              </w:rPr>
              <w:t>森林浴情境，讓學生思考植物如何獲得養分</w:t>
            </w:r>
          </w:p>
          <w:p w:rsidR="00E83653" w:rsidRPr="00B713D7" w:rsidRDefault="00D247FB" w:rsidP="006E685E">
            <w:pPr>
              <w:pStyle w:val="ab"/>
              <w:numPr>
                <w:ilvl w:val="0"/>
                <w:numId w:val="7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說明葉子的構造及各部位的功能。</w:t>
            </w:r>
          </w:p>
          <w:p w:rsidR="00B80D54" w:rsidRPr="00B713D7" w:rsidRDefault="00D247FB" w:rsidP="006E685E">
            <w:pPr>
              <w:pStyle w:val="ab"/>
              <w:numPr>
                <w:ilvl w:val="0"/>
                <w:numId w:val="7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說明光合作用進行的場所在葉綠體，原料為水和二氧化碳，以</w:t>
            </w: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太陽光所提供的能量，將反應物轉變成葡萄糖和氧氣等產物。</w:t>
            </w:r>
          </w:p>
          <w:p w:rsidR="00F4482C" w:rsidRPr="00B713D7" w:rsidRDefault="00D247FB" w:rsidP="006E685E">
            <w:pPr>
              <w:pStyle w:val="ab"/>
              <w:numPr>
                <w:ilvl w:val="0"/>
                <w:numId w:val="7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說明光合作用的重要性包含轉換各種生物生存所需的能量，與維持大氣中氧氣和二氧化碳濃度的穩定。</w:t>
            </w:r>
          </w:p>
          <w:p w:rsidR="00C24E86" w:rsidRPr="00B713D7" w:rsidRDefault="00D247FB" w:rsidP="006E685E">
            <w:pPr>
              <w:pStyle w:val="ab"/>
              <w:numPr>
                <w:ilvl w:val="0"/>
                <w:numId w:val="7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進行實驗2‧3。6.連結「自然暖身操」的提問，請學生說明葉的構造及其功能，與光合作用所需的原料、產物和過程。</w:t>
            </w:r>
          </w:p>
          <w:p w:rsidR="00ED1B9C" w:rsidRPr="00B713D7" w:rsidRDefault="00D247FB" w:rsidP="006E685E">
            <w:pPr>
              <w:pStyle w:val="ab"/>
              <w:numPr>
                <w:ilvl w:val="0"/>
                <w:numId w:val="7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「</w:t>
            </w:r>
            <w:r w:rsidRPr="00B713D7">
              <w:rPr>
                <w:rFonts w:ascii="標楷體" w:eastAsia="標楷體" w:hAnsi="標楷體" w:cs="標楷體"/>
                <w:b/>
                <w:color w:val="auto"/>
              </w:rPr>
              <w:t>吃腦補腦」等不實的謠言，讓學生去討論吃進身體內的食物，如何轉變成我們可以利用的養分？</w:t>
            </w:r>
          </w:p>
          <w:p w:rsidR="003A4729" w:rsidRPr="00B713D7" w:rsidRDefault="00D247FB" w:rsidP="006E685E">
            <w:pPr>
              <w:pStyle w:val="ab"/>
              <w:numPr>
                <w:ilvl w:val="0"/>
                <w:numId w:val="7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複習1‧3「物質進出細胞的方式」，以搬家為例，</w:t>
            </w:r>
            <w:r w:rsidRPr="00B713D7">
              <w:rPr>
                <w:rFonts w:ascii="標楷體" w:eastAsia="標楷體" w:hAnsi="標楷體" w:cs="標楷體"/>
                <w:b/>
                <w:color w:val="auto"/>
              </w:rPr>
              <w:t>問學生如果家具過大無法進入屋中怎麼辦？</w:t>
            </w:r>
            <w:r w:rsidRPr="00B713D7">
              <w:rPr>
                <w:rFonts w:ascii="標楷體" w:eastAsia="標楷體" w:hAnsi="標楷體" w:cs="標楷體"/>
                <w:color w:val="auto"/>
              </w:rPr>
              <w:t>可提示有些家具可先拆成小件，搬入屋內再組合，引導學生了解細胞的「門窗」有一定</w:t>
            </w: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大小，如果物質太大便無法進出細胞。食物中所含的醣類、蛋白質和脂質都是大分子物質。</w:t>
            </w:r>
          </w:p>
          <w:p w:rsidR="003A4729" w:rsidRPr="00B713D7" w:rsidRDefault="00D247FB" w:rsidP="006E685E">
            <w:pPr>
              <w:pStyle w:val="ab"/>
              <w:numPr>
                <w:ilvl w:val="0"/>
                <w:numId w:val="7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以貓獲取養分為例，說明動物需經攝食、消化、吸收等過程以獲得養分。</w:t>
            </w:r>
          </w:p>
          <w:p w:rsidR="000B2A7B" w:rsidRPr="00B713D7" w:rsidRDefault="00D247FB" w:rsidP="006E685E">
            <w:pPr>
              <w:pStyle w:val="ab"/>
              <w:numPr>
                <w:ilvl w:val="0"/>
                <w:numId w:val="7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歸納出動物所吃的食物須先轉變成小分子才能進入細胞，引導出消化作用的目的。</w:t>
            </w:r>
          </w:p>
          <w:p w:rsidR="000B2A7B" w:rsidRPr="00B713D7" w:rsidRDefault="00B713D7" w:rsidP="00AF5833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A7B" w:rsidRPr="00B713D7" w:rsidRDefault="00D247FB" w:rsidP="00AF5833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3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B4D63" w:rsidRPr="00B713D7" w:rsidRDefault="00D247FB" w:rsidP="008B4D6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1.植物盆栽。</w:t>
            </w:r>
          </w:p>
          <w:p w:rsidR="008B4D63" w:rsidRPr="00B713D7" w:rsidRDefault="00D247FB" w:rsidP="008B4D6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2.葉的構造圖片。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3.消化系統教學影音。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4.一根軟質的透明塑膠水管或長條型的汽球。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5.人體的消化系統圖片。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1.口頭詢問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2.紙筆測驗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3.觀察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【環境教育】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環J14 了解能量流動及物質循環與生態系統運作的關係。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【科技教育】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科-J-A3 利用科技資源，擬定與執行科技專題活動。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【生涯規劃教育】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涯J10 職業倫理對工作環境發展的重要性。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□實施跨領域或跨科目協同教學(需另申請授課鐘點費者)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1.協同科目：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  <w:r w:rsidRPr="00B713D7">
              <w:rPr>
                <w:rFonts w:ascii="標楷體" w:eastAsia="標楷體" w:hAnsi="標楷體" w:cs="標楷體"/>
                <w:color w:val="auto"/>
                <w:u w:val="single"/>
              </w:rPr>
              <w:t xml:space="preserve">            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2.協同節數：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  <w:r w:rsidRPr="00B713D7">
              <w:rPr>
                <w:rFonts w:ascii="標楷體" w:eastAsia="標楷體" w:hAnsi="標楷體" w:cs="標楷體"/>
                <w:color w:val="auto"/>
                <w:u w:val="single"/>
              </w:rPr>
              <w:t xml:space="preserve">            </w:t>
            </w:r>
          </w:p>
        </w:tc>
      </w:tr>
      <w:tr w:rsidR="00B713D7" w:rsidRPr="00B713D7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2A7B" w:rsidRPr="00B713D7" w:rsidRDefault="00D247FB" w:rsidP="00AF5833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九</w:t>
            </w:r>
          </w:p>
          <w:p w:rsidR="000B2A7B" w:rsidRPr="00B713D7" w:rsidRDefault="00D247FB" w:rsidP="00AF5833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10/23-10/27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Db-Ⅳ-1 動物體（以人體為例）經由攝食、消化、吸收獲得所需的養分。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Db-Ⅳ-6 植物體根、莖、葉、花、果實內的維管束具有運輸功能。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tr-Ⅳ-1 能將所習得的知識正確的連結到所觀察到的自然現象及實驗數據，並推論出其中的關聯，進而運用習得的知識來解釋自己論點的正確性。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po-Ⅳ-1 能從學習活動、日常經驗及科技運用、自然環境、書刊及網路媒體中，進行各種有計畫的觀察，進而能察覺問題。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ai-Ⅳ-2 透過與同儕的討論，分享科學發現的樂趣。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ai-Ⅳ-3 透過所學到的科學知識和科學探索的各種方法，解釋自然現象發生的原因，建立科學學習的自信心。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ah-Ⅳ-2 應用所學到的科學知識與科學探究方法，幫助自己做出最佳的決定。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b/>
                <w:color w:val="auto"/>
              </w:rPr>
              <w:lastRenderedPageBreak/>
              <w:t>2‧4動物如何獲得養分、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b/>
                <w:color w:val="auto"/>
              </w:rPr>
              <w:t>3‧1植物的運輸構造</w:t>
            </w:r>
          </w:p>
          <w:p w:rsidR="00AA5BF6" w:rsidRPr="00B713D7" w:rsidRDefault="00D247FB" w:rsidP="006E685E">
            <w:pPr>
              <w:pStyle w:val="ab"/>
              <w:numPr>
                <w:ilvl w:val="0"/>
                <w:numId w:val="8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介紹人體消化管和消化腺的功能，以及這些器官的位置。</w:t>
            </w:r>
          </w:p>
          <w:p w:rsidR="00530DC5" w:rsidRPr="00B713D7" w:rsidRDefault="00D247FB" w:rsidP="006E685E">
            <w:pPr>
              <w:pStyle w:val="ab"/>
              <w:numPr>
                <w:ilvl w:val="0"/>
                <w:numId w:val="8"/>
              </w:numPr>
              <w:snapToGrid w:val="0"/>
              <w:ind w:leftChars="0"/>
              <w:rPr>
                <w:rFonts w:ascii="標楷體" w:eastAsia="標楷體" w:hAnsi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說明</w:t>
            </w:r>
            <w:r w:rsidRPr="00B713D7">
              <w:rPr>
                <w:rFonts w:ascii="標楷體" w:eastAsia="標楷體" w:hAnsi="標楷體" w:cs="標楷體"/>
                <w:b/>
                <w:color w:val="auto"/>
              </w:rPr>
              <w:t>消化管可幫助食物向前推進，並幫助食物與消化液均勻混合。消</w:t>
            </w:r>
            <w:r w:rsidRPr="00B713D7">
              <w:rPr>
                <w:rFonts w:ascii="標楷體" w:eastAsia="標楷體" w:hAnsi="標楷體" w:cs="標楷體"/>
                <w:color w:val="auto"/>
              </w:rPr>
              <w:t>化管的運動方式有兩種，一種是管壁肌肉沿著一定的方向做連續的收縮和舒張，稱為蠕動，這是要讓食物沿著一定的</w:t>
            </w: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方向運送。另一種是</w:t>
            </w:r>
            <w:r w:rsidRPr="00B713D7">
              <w:rPr>
                <w:rFonts w:ascii="標楷體" w:eastAsia="標楷體" w:hAnsi="標楷體" w:cs="標楷體"/>
                <w:b/>
                <w:color w:val="auto"/>
              </w:rPr>
              <w:t>小腸管壁肌肉每隔一定距離同時收縮和舒張，稱為分節運動，這是要使食物能和消化液充分混合。</w:t>
            </w:r>
          </w:p>
          <w:p w:rsidR="00530DC5" w:rsidRPr="00B713D7" w:rsidRDefault="00D247FB" w:rsidP="006E685E">
            <w:pPr>
              <w:pStyle w:val="ab"/>
              <w:numPr>
                <w:ilvl w:val="0"/>
                <w:numId w:val="8"/>
              </w:numPr>
              <w:snapToGrid w:val="0"/>
              <w:ind w:leftChars="0"/>
              <w:rPr>
                <w:rFonts w:ascii="標楷體" w:eastAsia="標楷體" w:hAnsi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說明消化腺會產生消化液，內含有酵素，可加速養分消化的速度。</w:t>
            </w:r>
          </w:p>
          <w:p w:rsidR="009D4BDD" w:rsidRPr="00B713D7" w:rsidRDefault="00D247FB" w:rsidP="006E685E">
            <w:pPr>
              <w:pStyle w:val="ab"/>
              <w:numPr>
                <w:ilvl w:val="0"/>
                <w:numId w:val="8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請學生比較澱粉、蛋白質和脂質三種養分的消化過程及參與的消化液種類。</w:t>
            </w:r>
          </w:p>
          <w:p w:rsidR="00D60C8D" w:rsidRPr="00B713D7" w:rsidRDefault="00D247FB" w:rsidP="006E685E">
            <w:pPr>
              <w:pStyle w:val="ab"/>
              <w:numPr>
                <w:ilvl w:val="0"/>
                <w:numId w:val="8"/>
              </w:numPr>
              <w:snapToGrid w:val="0"/>
              <w:ind w:leftChars="0"/>
              <w:rPr>
                <w:rFonts w:ascii="標楷體" w:eastAsia="標楷體" w:hAnsi="標楷體"/>
                <w:b/>
                <w:color w:val="auto"/>
                <w:u w:val="single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松鼠啃食樹皮枯死及空心神木可存活為例，</w:t>
            </w:r>
            <w:r w:rsidRPr="00B713D7">
              <w:rPr>
                <w:rFonts w:ascii="標楷體" w:eastAsia="標楷體" w:hAnsi="標楷體" w:cs="標楷體"/>
                <w:b/>
                <w:color w:val="auto"/>
              </w:rPr>
              <w:t>引導學生思考，此是否為植物所需物質的運輸受到影響所造成。</w:t>
            </w:r>
            <w:r w:rsidRPr="00B713D7">
              <w:rPr>
                <w:rFonts w:ascii="標楷體" w:eastAsia="標楷體" w:hAnsi="標楷體" w:cs="標楷體"/>
                <w:b/>
                <w:color w:val="auto"/>
                <w:u w:val="single"/>
              </w:rPr>
              <w:t>以此開場，介紹植物的維管束構造。</w:t>
            </w:r>
          </w:p>
          <w:p w:rsidR="00401790" w:rsidRPr="00B713D7" w:rsidRDefault="00D247FB" w:rsidP="006E685E">
            <w:pPr>
              <w:pStyle w:val="ab"/>
              <w:numPr>
                <w:ilvl w:val="0"/>
                <w:numId w:val="8"/>
              </w:numPr>
              <w:snapToGrid w:val="0"/>
              <w:ind w:leftChars="0"/>
              <w:rPr>
                <w:rFonts w:ascii="標楷體" w:eastAsia="標楷體" w:hAnsi="標楷體"/>
                <w:b/>
                <w:color w:val="auto"/>
                <w:u w:val="single"/>
              </w:rPr>
            </w:pPr>
            <w:r w:rsidRPr="00B713D7">
              <w:rPr>
                <w:rFonts w:ascii="標楷體" w:eastAsia="標楷體" w:hAnsi="標楷體" w:cs="標楷體"/>
                <w:b/>
                <w:color w:val="auto"/>
              </w:rPr>
              <w:t>利用栽種植物，讓學生察覺植物的生長需要水分</w:t>
            </w:r>
            <w:r w:rsidRPr="00B713D7">
              <w:rPr>
                <w:rFonts w:ascii="標楷體" w:eastAsia="標楷體" w:hAnsi="標楷體" w:cs="標楷體"/>
                <w:color w:val="auto"/>
              </w:rPr>
              <w:t>，並引導學生思考、觀察水分由根吸收可運送至莖、葉等部分，以認識運送水分的構造；並讓學</w:t>
            </w: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生思考植物行光合作用製造養分，養分該如何運送到其他構造，以認識運送養分的構造。</w:t>
            </w:r>
          </w:p>
          <w:p w:rsidR="007E7F58" w:rsidRPr="00B713D7" w:rsidRDefault="00D247FB" w:rsidP="006E685E">
            <w:pPr>
              <w:pStyle w:val="ab"/>
              <w:numPr>
                <w:ilvl w:val="0"/>
                <w:numId w:val="8"/>
              </w:numPr>
              <w:snapToGrid w:val="0"/>
              <w:ind w:leftChars="0"/>
              <w:rPr>
                <w:rFonts w:ascii="標楷體" w:eastAsia="標楷體" w:hAnsi="標楷體"/>
                <w:b/>
                <w:color w:val="auto"/>
                <w:u w:val="single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以課本圖說明維管束的分布和組成，及木質部和韌皮部的功能。</w:t>
            </w:r>
          </w:p>
          <w:p w:rsidR="007E7F58" w:rsidRPr="00B713D7" w:rsidRDefault="00D247FB" w:rsidP="006E685E">
            <w:pPr>
              <w:pStyle w:val="ab"/>
              <w:numPr>
                <w:ilvl w:val="0"/>
                <w:numId w:val="8"/>
              </w:numPr>
              <w:snapToGrid w:val="0"/>
              <w:ind w:leftChars="0"/>
              <w:rPr>
                <w:rFonts w:ascii="標楷體" w:eastAsia="標楷體" w:hAnsi="標楷體"/>
                <w:b/>
                <w:color w:val="auto"/>
                <w:u w:val="single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以課本圖或實體，引導學生認識葉脈，並說明葉脈是維管束以及木質部和韌皮部的位置。</w:t>
            </w:r>
          </w:p>
          <w:p w:rsidR="001C3F70" w:rsidRPr="00B713D7" w:rsidRDefault="00D247FB" w:rsidP="006E685E">
            <w:pPr>
              <w:pStyle w:val="ab"/>
              <w:numPr>
                <w:ilvl w:val="0"/>
                <w:numId w:val="8"/>
              </w:numPr>
              <w:snapToGrid w:val="0"/>
              <w:ind w:leftChars="0"/>
              <w:rPr>
                <w:rFonts w:ascii="標楷體" w:eastAsia="標楷體" w:hAnsi="標楷體"/>
                <w:b/>
                <w:color w:val="auto"/>
                <w:u w:val="single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比較不同的植物葉脈的分布，哪些是網狀脈，哪些是平行脈。</w:t>
            </w:r>
          </w:p>
          <w:p w:rsidR="001C3F70" w:rsidRPr="00B713D7" w:rsidRDefault="00D247FB" w:rsidP="006E685E">
            <w:pPr>
              <w:pStyle w:val="ab"/>
              <w:numPr>
                <w:ilvl w:val="0"/>
                <w:numId w:val="8"/>
              </w:numPr>
              <w:snapToGrid w:val="0"/>
              <w:ind w:leftChars="0"/>
              <w:rPr>
                <w:rFonts w:ascii="標楷體" w:eastAsia="標楷體" w:hAnsi="標楷體"/>
                <w:b/>
                <w:color w:val="auto"/>
                <w:u w:val="single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比較不同的植物其維管束排列的差異及形成層的有無。</w:t>
            </w:r>
          </w:p>
          <w:p w:rsidR="00E93429" w:rsidRPr="00B713D7" w:rsidRDefault="00D247FB" w:rsidP="006E685E">
            <w:pPr>
              <w:pStyle w:val="ab"/>
              <w:numPr>
                <w:ilvl w:val="0"/>
                <w:numId w:val="8"/>
              </w:numPr>
              <w:snapToGrid w:val="0"/>
              <w:ind w:leftChars="0"/>
              <w:rPr>
                <w:rFonts w:ascii="標楷體" w:eastAsia="標楷體" w:hAnsi="標楷體"/>
                <w:b/>
                <w:color w:val="auto"/>
                <w:u w:val="single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說明年輪的形成與應用。</w:t>
            </w:r>
            <w:r w:rsidRPr="00B713D7">
              <w:rPr>
                <w:rFonts w:ascii="標楷體" w:eastAsia="標楷體" w:hAnsi="標楷體" w:cs="標楷體"/>
                <w:b/>
                <w:color w:val="auto"/>
              </w:rPr>
              <w:t>樹木的年輪可看出樹木的年齡及過往氣候的變化。</w:t>
            </w:r>
          </w:p>
          <w:p w:rsidR="000B2A7B" w:rsidRPr="00B713D7" w:rsidRDefault="00D247FB" w:rsidP="006E685E">
            <w:pPr>
              <w:pStyle w:val="ab"/>
              <w:numPr>
                <w:ilvl w:val="0"/>
                <w:numId w:val="8"/>
              </w:numPr>
              <w:snapToGrid w:val="0"/>
              <w:ind w:leftChars="0"/>
              <w:rPr>
                <w:rFonts w:ascii="標楷體" w:eastAsia="標楷體" w:hAnsi="標楷體"/>
                <w:b/>
                <w:color w:val="auto"/>
                <w:u w:val="single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說明環狀剝皮導致樹木死亡的過程</w:t>
            </w:r>
            <w:r w:rsidR="00C059BB" w:rsidRPr="00B713D7">
              <w:rPr>
                <w:rFonts w:ascii="標楷體" w:eastAsia="標楷體" w:hAnsi="標楷體"/>
                <w:b/>
                <w:color w:val="auto"/>
                <w:u w:val="single"/>
              </w:rPr>
              <w:t xml:space="preserve"> 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A7B" w:rsidRPr="00B713D7" w:rsidRDefault="00D247FB" w:rsidP="00AF5833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3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659A8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1.人體的消化系統圖片。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2.投影機、投影片、年輪標本、葉脈標本等。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3.整株典型雙子葉植物、木本植物枝條。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1.口頭詢問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2.紙筆測驗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3.觀察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【科技教育】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科-J-A2 運用科技工具，理解與歸納問題，進而提出簡易的解決之道。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□實施跨領域或跨科目協同教學(需另申請授課鐘點費者)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1.協同科目：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  <w:r w:rsidRPr="00B713D7">
              <w:rPr>
                <w:rFonts w:ascii="標楷體" w:eastAsia="標楷體" w:hAnsi="標楷體" w:cs="標楷體"/>
                <w:color w:val="auto"/>
                <w:u w:val="single"/>
              </w:rPr>
              <w:t xml:space="preserve">            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2.協同節數：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  <w:r w:rsidRPr="00B713D7">
              <w:rPr>
                <w:rFonts w:ascii="標楷體" w:eastAsia="標楷體" w:hAnsi="標楷體" w:cs="標楷體"/>
                <w:color w:val="auto"/>
                <w:u w:val="single"/>
              </w:rPr>
              <w:t xml:space="preserve">            </w:t>
            </w:r>
          </w:p>
        </w:tc>
      </w:tr>
      <w:tr w:rsidR="00B713D7" w:rsidRPr="00B713D7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2A7B" w:rsidRPr="00B713D7" w:rsidRDefault="00D247FB" w:rsidP="00AF5833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十</w:t>
            </w:r>
          </w:p>
          <w:p w:rsidR="000B2A7B" w:rsidRPr="00B713D7" w:rsidRDefault="00D247FB" w:rsidP="00AF5833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10/30-11/03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Db-Ⅳ-6 植物體根、莖、葉、花、果實內的維管束具有運輸功能。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tr-Ⅳ-1 能將所習得的知識正確的連結到所觀察到的自然現象及實驗數據，並推論出其中的關聯，進而運用習得的知識來解釋自己論點的正確性。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pe-Ⅳ-2 能正確安全操作適合學習階段的物品、器材儀器、科技設備及資源。能進行客觀的質性觀察或數值量測並詳實記錄。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pa-Ⅳ-2 能運用科學原理、思考智能、數學等方法，從（所得的）資訊或數據，形成解釋、發現新知、獲知因果關係、解決問題或是發現新的問題。並能將自己的探究結果和同學的結果或其他相關的資訊比較對照，相互檢核，確認結果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ai-Ⅳ-1 動手實作解決問題或驗證自己想法，而獲得成就感。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ai-Ⅳ-2 透過與同儕的討論，分享科學發現的樂趣。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ah-Ⅳ-2 應用所學到的科學知識與科學探究方法，幫助自己做出最佳的決定。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3‧2植物體內物質的運輸</w:t>
            </w:r>
          </w:p>
          <w:p w:rsidR="000B2A7B" w:rsidRPr="00B713D7" w:rsidRDefault="00D247FB" w:rsidP="006E685E">
            <w:pPr>
              <w:pStyle w:val="ab"/>
              <w:numPr>
                <w:ilvl w:val="0"/>
                <w:numId w:val="9"/>
              </w:numPr>
              <w:snapToGrid w:val="0"/>
              <w:ind w:leftChars="0"/>
              <w:rPr>
                <w:rFonts w:ascii="標楷體" w:eastAsia="標楷體" w:hAnsi="標楷體" w:cs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b/>
                <w:color w:val="auto"/>
              </w:rPr>
              <w:t>引導學生思考平時吃香蕉和橘子時都可以看到白色的細絲，這些細絲是什麼呢？</w:t>
            </w:r>
          </w:p>
          <w:p w:rsidR="00CF159C" w:rsidRPr="00B713D7" w:rsidRDefault="00D247FB" w:rsidP="006E685E">
            <w:pPr>
              <w:pStyle w:val="ab"/>
              <w:numPr>
                <w:ilvl w:val="0"/>
                <w:numId w:val="9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準備小盆栽，將盆栽置入塑膠袋內密封並等待一段時間，可以看到塑膠袋內壁凝結小水珠。展示實體或照片，請學生觀察並討論，袋內的水氣來自哪裡？</w:t>
            </w:r>
          </w:p>
          <w:p w:rsidR="00767937" w:rsidRPr="00B713D7" w:rsidRDefault="00D247FB" w:rsidP="006E685E">
            <w:pPr>
              <w:pStyle w:val="ab"/>
              <w:numPr>
                <w:ilvl w:val="0"/>
                <w:numId w:val="9"/>
              </w:numPr>
              <w:snapToGrid w:val="0"/>
              <w:ind w:leftChars="0"/>
              <w:rPr>
                <w:rFonts w:ascii="標楷體" w:eastAsia="標楷體" w:hAnsi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b/>
                <w:color w:val="auto"/>
              </w:rPr>
              <w:t>說明木棉的養分運送情形。</w:t>
            </w:r>
            <w:r w:rsidRPr="00B713D7">
              <w:rPr>
                <w:rFonts w:ascii="標楷體" w:eastAsia="標楷體" w:hAnsi="標楷體" w:cs="標楷體"/>
                <w:color w:val="auto"/>
              </w:rPr>
              <w:t>說明養分在韌皮部內雙向輸導。</w:t>
            </w:r>
          </w:p>
          <w:p w:rsidR="00767937" w:rsidRPr="00B713D7" w:rsidRDefault="00D247FB" w:rsidP="006E685E">
            <w:pPr>
              <w:pStyle w:val="ab"/>
              <w:numPr>
                <w:ilvl w:val="0"/>
                <w:numId w:val="9"/>
              </w:numPr>
              <w:snapToGrid w:val="0"/>
              <w:ind w:leftChars="0"/>
              <w:rPr>
                <w:rFonts w:ascii="標楷體" w:eastAsia="標楷體" w:hAnsi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進行實驗3‧2，觀察植物不同部位紅色溶液分布</w:t>
            </w:r>
          </w:p>
          <w:p w:rsidR="009A24FF" w:rsidRPr="00B713D7" w:rsidRDefault="00D247FB" w:rsidP="006E685E">
            <w:pPr>
              <w:pStyle w:val="ab"/>
              <w:numPr>
                <w:ilvl w:val="0"/>
                <w:numId w:val="9"/>
              </w:numPr>
              <w:snapToGrid w:val="0"/>
              <w:ind w:leftChars="0"/>
              <w:rPr>
                <w:rFonts w:ascii="標楷體" w:eastAsia="標楷體" w:hAnsi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b/>
                <w:color w:val="auto"/>
              </w:rPr>
              <w:t>以大樓常需靠馬達將水抽上頂樓的水塔儲存為例，引導學生思考植物要怎樣將根部所吸收的水分運輸到莖、葉。</w:t>
            </w:r>
          </w:p>
          <w:p w:rsidR="009A24FF" w:rsidRPr="00B713D7" w:rsidRDefault="00D247FB" w:rsidP="006E685E">
            <w:pPr>
              <w:pStyle w:val="ab"/>
              <w:numPr>
                <w:ilvl w:val="0"/>
                <w:numId w:val="9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說明根毛的形成與作用、根部吸收水分的方式</w:t>
            </w:r>
          </w:p>
          <w:p w:rsidR="002F6948" w:rsidRPr="00B713D7" w:rsidRDefault="00D247FB" w:rsidP="006E685E">
            <w:pPr>
              <w:pStyle w:val="ab"/>
              <w:numPr>
                <w:ilvl w:val="0"/>
                <w:numId w:val="9"/>
              </w:numPr>
              <w:snapToGrid w:val="0"/>
              <w:ind w:leftChars="0"/>
              <w:rPr>
                <w:rFonts w:ascii="標楷體" w:eastAsia="標楷體" w:hAnsi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b/>
                <w:color w:val="auto"/>
              </w:rPr>
              <w:lastRenderedPageBreak/>
              <w:t>詢問當水分運送至葉後的結果會如何，進而說明植物的蒸散作用及其影響。</w:t>
            </w:r>
          </w:p>
          <w:p w:rsidR="000B2A7B" w:rsidRPr="00B713D7" w:rsidRDefault="00D247FB" w:rsidP="006E685E">
            <w:pPr>
              <w:pStyle w:val="ab"/>
              <w:numPr>
                <w:ilvl w:val="0"/>
                <w:numId w:val="9"/>
              </w:numPr>
              <w:snapToGrid w:val="0"/>
              <w:ind w:leftChars="0"/>
              <w:rPr>
                <w:rFonts w:ascii="標楷體" w:eastAsia="標楷體" w:hAnsi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說明氣孔的開閉情形</w:t>
            </w:r>
          </w:p>
          <w:p w:rsidR="000B2A7B" w:rsidRPr="00B713D7" w:rsidRDefault="00B713D7" w:rsidP="008E388C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A7B" w:rsidRPr="00B713D7" w:rsidRDefault="00D247FB" w:rsidP="00AF5833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3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1.探索活動器材。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1.口頭詢問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2.紙筆測驗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3.操作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【科技教育】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科-J-A2 運用科技工具，理解與歸納問題，進而提出簡易的解決之道。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□實施跨領域或跨科目協同教學(需另申請授課鐘點費者)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1.協同科目：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  <w:r w:rsidRPr="00B713D7">
              <w:rPr>
                <w:rFonts w:ascii="標楷體" w:eastAsia="標楷體" w:hAnsi="標楷體" w:cs="標楷體"/>
                <w:color w:val="auto"/>
                <w:u w:val="single"/>
              </w:rPr>
              <w:t xml:space="preserve">            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2.協同節數：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  <w:r w:rsidRPr="00B713D7">
              <w:rPr>
                <w:rFonts w:ascii="標楷體" w:eastAsia="標楷體" w:hAnsi="標楷體" w:cs="標楷體"/>
                <w:color w:val="auto"/>
                <w:u w:val="single"/>
              </w:rPr>
              <w:t xml:space="preserve">            </w:t>
            </w:r>
          </w:p>
        </w:tc>
      </w:tr>
      <w:tr w:rsidR="00B713D7" w:rsidRPr="00B713D7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2A7B" w:rsidRPr="00B713D7" w:rsidRDefault="00D247FB" w:rsidP="00AF5833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十一</w:t>
            </w:r>
          </w:p>
          <w:p w:rsidR="000B2A7B" w:rsidRPr="00B713D7" w:rsidRDefault="00D247FB" w:rsidP="00AF5833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11/06-11/10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Db-Ⅳ-2 動物體（以人體為例）的循環系統能將體內的物質運輸至各細胞處，並進行物質交換。並經由心跳、心音及脈搏的探測，以了解循環系統的運作情形。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tr-Ⅳ-1 能將所習得的知識正確的連結到所觀察到的自然現象及實驗數據，並推論出其中的關聯，進而運用習得的知識來解釋自己論點的正確性。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po-Ⅳ-1 能從學習活動、日常經驗及科技運用、自然環境、書刊及網路媒體中，進行各種有計畫的觀察，進而能察覺問題。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pe-Ⅳ-2 能正確安全操作適合學習階段的物品、器材儀器、科技設備及資源。能進行客觀的質性觀察或數值量測並詳實記錄。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pa-Ⅳ-1 能分析歸納、製作圖表、使用資訊及</w:t>
            </w: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數學等方法，整理資訊或數據。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pa-Ⅳ-2 能運用科學原理、思考智能、數學等方法，從（所得的）資訊或數據，形成解釋、發現新知、獲知因果關係、解決問題或是發現新的問題。並能將自己的探究結果和同學的結果或其他相關的資訊比較對照，相互檢核，確認結果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ai-Ⅳ-1 動手實作解決問題或驗證自己想法，而獲得成就感。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ai-Ⅳ-2 透過與同儕的討論，分享科學發現的樂趣。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ai-Ⅳ-3 透過所學到的科學知識和科學探索的各種方法，解釋自然現象發生的原因，建立科學學習的自信心。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ah-Ⅳ-2 應用所學到的科學知識與科學探究方法，幫助自己做出最佳的決定。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b/>
                <w:color w:val="auto"/>
              </w:rPr>
              <w:lastRenderedPageBreak/>
              <w:t>3‧3人體內物質的運輸</w:t>
            </w:r>
          </w:p>
          <w:p w:rsidR="000B2A7B" w:rsidRPr="00B713D7" w:rsidRDefault="00D247FB" w:rsidP="006E685E">
            <w:pPr>
              <w:pStyle w:val="ab"/>
              <w:numPr>
                <w:ilvl w:val="0"/>
                <w:numId w:val="10"/>
              </w:numPr>
              <w:snapToGrid w:val="0"/>
              <w:ind w:leftChars="0"/>
              <w:rPr>
                <w:rFonts w:ascii="標楷體" w:eastAsia="標楷體" w:hAnsi="標楷體" w:cs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引導學生思考</w:t>
            </w:r>
            <w:r w:rsidRPr="00B713D7">
              <w:rPr>
                <w:rFonts w:ascii="標楷體" w:eastAsia="標楷體" w:hAnsi="標楷體" w:cs="標楷體"/>
                <w:b/>
                <w:color w:val="auto"/>
              </w:rPr>
              <w:t xml:space="preserve">藥是從嘴巴吞入肚子的，藥效為什麼可作用到鼻子呢？ </w:t>
            </w:r>
          </w:p>
          <w:p w:rsidR="00EF731D" w:rsidRPr="00B713D7" w:rsidRDefault="00D247FB" w:rsidP="006E685E">
            <w:pPr>
              <w:pStyle w:val="ab"/>
              <w:numPr>
                <w:ilvl w:val="0"/>
                <w:numId w:val="10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b/>
                <w:color w:val="auto"/>
              </w:rPr>
              <w:t>以道路系統比喻循環系統的運作。</w:t>
            </w:r>
            <w:r w:rsidRPr="00B713D7">
              <w:rPr>
                <w:rFonts w:ascii="標楷體" w:eastAsia="標楷體" w:hAnsi="標楷體" w:cs="標楷體"/>
                <w:color w:val="auto"/>
                <w:u w:val="single"/>
              </w:rPr>
              <w:t>血管構成交通網，分布全身；血液是運輸物質的媒介，類似交通工具；</w:t>
            </w:r>
            <w:r w:rsidRPr="00B713D7">
              <w:rPr>
                <w:rFonts w:ascii="標楷體" w:eastAsia="標楷體" w:hAnsi="標楷體" w:cs="標楷體"/>
                <w:color w:val="auto"/>
              </w:rPr>
              <w:t>而心臟提供動力，推動系統運作。</w:t>
            </w:r>
          </w:p>
          <w:p w:rsidR="00EF731D" w:rsidRPr="00B713D7" w:rsidRDefault="00D247FB" w:rsidP="006E685E">
            <w:pPr>
              <w:pStyle w:val="ab"/>
              <w:numPr>
                <w:ilvl w:val="0"/>
                <w:numId w:val="10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說明人體的循環系統包括心血管系統和淋巴系統。</w:t>
            </w:r>
          </w:p>
          <w:p w:rsidR="00D8496F" w:rsidRPr="00B713D7" w:rsidRDefault="00D247FB" w:rsidP="006E685E">
            <w:pPr>
              <w:pStyle w:val="ab"/>
              <w:numPr>
                <w:ilvl w:val="0"/>
                <w:numId w:val="10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說明心血管系統的組成。</w:t>
            </w:r>
          </w:p>
          <w:p w:rsidR="003F1E2B" w:rsidRPr="00B713D7" w:rsidRDefault="00D247FB" w:rsidP="006E685E">
            <w:pPr>
              <w:pStyle w:val="ab"/>
              <w:numPr>
                <w:ilvl w:val="0"/>
                <w:numId w:val="10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引導學生了解人體心臟的構造和功能。或以實體豬心演示，藉由解剖豬心讓學生實</w:t>
            </w: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際觀察心臟構造，例如心房、心室和瓣膜。</w:t>
            </w:r>
          </w:p>
          <w:p w:rsidR="00112F46" w:rsidRPr="00B713D7" w:rsidRDefault="00D247FB" w:rsidP="006E685E">
            <w:pPr>
              <w:pStyle w:val="ab"/>
              <w:numPr>
                <w:ilvl w:val="0"/>
                <w:numId w:val="10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b/>
                <w:color w:val="auto"/>
              </w:rPr>
              <w:t>說明心臟收縮和舒張時的血液流向，並說明瓣膜能防止血液倒流，</w:t>
            </w:r>
            <w:r w:rsidRPr="00B713D7">
              <w:rPr>
                <w:rFonts w:ascii="標楷體" w:eastAsia="標楷體" w:hAnsi="標楷體" w:cs="標楷體"/>
                <w:color w:val="auto"/>
              </w:rPr>
              <w:t>因此血液流動具有固定的方向，即使人倒立，血液也不會逆流。</w:t>
            </w:r>
          </w:p>
          <w:p w:rsidR="004B2617" w:rsidRPr="00B713D7" w:rsidRDefault="00D247FB" w:rsidP="006E685E">
            <w:pPr>
              <w:pStyle w:val="ab"/>
              <w:numPr>
                <w:ilvl w:val="0"/>
                <w:numId w:val="10"/>
              </w:numPr>
              <w:snapToGrid w:val="0"/>
              <w:ind w:leftChars="0"/>
              <w:rPr>
                <w:rFonts w:ascii="標楷體" w:eastAsia="標楷體" w:hAnsi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引導學生</w:t>
            </w:r>
            <w:r w:rsidRPr="00B713D7">
              <w:rPr>
                <w:rFonts w:ascii="標楷體" w:eastAsia="標楷體" w:hAnsi="標楷體" w:cs="標楷體"/>
                <w:b/>
                <w:color w:val="auto"/>
              </w:rPr>
              <w:t>觀察自己手臂上的血管，進而說明血管分為動脈、靜脈和微血管。</w:t>
            </w:r>
          </w:p>
          <w:p w:rsidR="004B2617" w:rsidRPr="00B713D7" w:rsidRDefault="00D247FB" w:rsidP="006E685E">
            <w:pPr>
              <w:pStyle w:val="ab"/>
              <w:numPr>
                <w:ilvl w:val="0"/>
                <w:numId w:val="10"/>
              </w:numPr>
              <w:snapToGrid w:val="0"/>
              <w:ind w:leftChars="0"/>
              <w:rPr>
                <w:rFonts w:ascii="標楷體" w:eastAsia="標楷體" w:hAnsi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比較三種血管在管壁厚度、管壁彈性、血液流速和功能上的差異</w:t>
            </w:r>
          </w:p>
          <w:p w:rsidR="00DF6DC9" w:rsidRPr="00B713D7" w:rsidRDefault="00D247FB" w:rsidP="006E685E">
            <w:pPr>
              <w:pStyle w:val="ab"/>
              <w:numPr>
                <w:ilvl w:val="0"/>
                <w:numId w:val="10"/>
              </w:numPr>
              <w:snapToGrid w:val="0"/>
              <w:ind w:leftChars="0"/>
              <w:rPr>
                <w:rFonts w:ascii="標楷體" w:eastAsia="標楷體" w:hAnsi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提問組織細胞如何獲得養分，進而說明消化系統（小腸絨毛吸收養分）和循環系統（組織細胞和微血管的物質交換）的關係。</w:t>
            </w:r>
          </w:p>
          <w:p w:rsidR="00113DF4" w:rsidRPr="00B713D7" w:rsidRDefault="00D247FB" w:rsidP="006E685E">
            <w:pPr>
              <w:pStyle w:val="ab"/>
              <w:numPr>
                <w:ilvl w:val="0"/>
                <w:numId w:val="10"/>
              </w:numPr>
              <w:snapToGrid w:val="0"/>
              <w:ind w:leftChars="0"/>
              <w:rPr>
                <w:rFonts w:ascii="標楷體" w:eastAsia="標楷體" w:hAnsi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b/>
                <w:color w:val="auto"/>
              </w:rPr>
              <w:t>說明身體血液並非均勻分配到所有血管</w:t>
            </w:r>
            <w:r w:rsidRPr="00B713D7">
              <w:rPr>
                <w:rFonts w:ascii="標楷體" w:eastAsia="標楷體" w:hAnsi="標楷體" w:cs="標楷體"/>
                <w:color w:val="auto"/>
              </w:rPr>
              <w:t>。例如用餐後，血液大量流入消化器官的血</w:t>
            </w: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管；運動時，則大量流入骨骼肌附近的血管。提醒學生飯後不要劇烈運動，以免妨礙消化。</w:t>
            </w:r>
          </w:p>
          <w:p w:rsidR="00113DF4" w:rsidRPr="00B713D7" w:rsidRDefault="00D247FB" w:rsidP="006E685E">
            <w:pPr>
              <w:pStyle w:val="ab"/>
              <w:numPr>
                <w:ilvl w:val="0"/>
                <w:numId w:val="10"/>
              </w:numPr>
              <w:snapToGrid w:val="0"/>
              <w:ind w:leftChars="0"/>
              <w:rPr>
                <w:rFonts w:ascii="標楷體" w:eastAsia="標楷體" w:hAnsi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引導學生觀察血液經分離後會分為血漿和血球，進而理解其組成和功能。</w:t>
            </w:r>
          </w:p>
          <w:p w:rsidR="00F33F27" w:rsidRPr="00B713D7" w:rsidRDefault="00D247FB" w:rsidP="006E685E">
            <w:pPr>
              <w:pStyle w:val="ab"/>
              <w:numPr>
                <w:ilvl w:val="0"/>
                <w:numId w:val="10"/>
              </w:numPr>
              <w:snapToGrid w:val="0"/>
              <w:ind w:leftChars="0"/>
              <w:rPr>
                <w:rFonts w:ascii="標楷體" w:eastAsia="標楷體" w:hAnsi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介紹三種血球的外形、大小及功能的比較。氧氣主要靠紅血球運送，二氧化碳主要是靠血漿運送。</w:t>
            </w:r>
          </w:p>
          <w:p w:rsidR="000B2A7B" w:rsidRPr="00B713D7" w:rsidRDefault="00D247FB" w:rsidP="006E685E">
            <w:pPr>
              <w:pStyle w:val="ab"/>
              <w:numPr>
                <w:ilvl w:val="0"/>
                <w:numId w:val="10"/>
              </w:numPr>
              <w:snapToGrid w:val="0"/>
              <w:ind w:leftChars="0"/>
              <w:rPr>
                <w:rFonts w:ascii="標楷體" w:eastAsia="標楷體" w:hAnsi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請學生想想三種血球可以比喻成什麼？</w:t>
            </w:r>
            <w:r w:rsidR="00F33F27" w:rsidRPr="00B713D7">
              <w:rPr>
                <w:rFonts w:ascii="標楷體" w:eastAsia="標楷體" w:hAnsi="標楷體"/>
                <w:b/>
                <w:color w:val="auto"/>
              </w:rPr>
              <w:t xml:space="preserve"> 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A7B" w:rsidRPr="00B713D7" w:rsidRDefault="00D247FB" w:rsidP="00AF5833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3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1.動物循環系統構造圖片。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2.豬心（可先行自市場購買）。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3.水管（搭配豬心使用）。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1.口頭詢問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2.紙筆測驗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3.觀察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4.操作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【科技教育】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科-J-A2 運用科技工具，理解與歸納問題，進而提出簡易的解決之道。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□實施跨領域或跨科目協同教學(需另申請授課鐘點費者)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1.協同科目：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  <w:r w:rsidRPr="00B713D7">
              <w:rPr>
                <w:rFonts w:ascii="標楷體" w:eastAsia="標楷體" w:hAnsi="標楷體" w:cs="標楷體"/>
                <w:color w:val="auto"/>
                <w:u w:val="single"/>
              </w:rPr>
              <w:t xml:space="preserve">            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2.協同節數：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  <w:r w:rsidRPr="00B713D7">
              <w:rPr>
                <w:rFonts w:ascii="標楷體" w:eastAsia="標楷體" w:hAnsi="標楷體" w:cs="標楷體"/>
                <w:color w:val="auto"/>
                <w:u w:val="single"/>
              </w:rPr>
              <w:t xml:space="preserve">            </w:t>
            </w:r>
          </w:p>
        </w:tc>
      </w:tr>
      <w:tr w:rsidR="00B713D7" w:rsidRPr="00B713D7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2A7B" w:rsidRPr="00B713D7" w:rsidRDefault="00D247FB" w:rsidP="00AF5833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十二</w:t>
            </w:r>
          </w:p>
          <w:p w:rsidR="000B2A7B" w:rsidRPr="00B713D7" w:rsidRDefault="00D247FB" w:rsidP="00AF5833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11/13-11/17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Db-Ⅳ-2 動物體（以人體為例）的循環系統能將體內的物質運輸至各細胞處，並進行物質交換。並經由心跳、心音及脈搏的探測，以了解循環系統的運作情形。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tr-Ⅳ-1 能將所習得的知識正確的連結到所觀察到的自然現象及實驗數據，並推論出其中的關聯，進而運用習得的知識來解釋自己論點的正確性。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po-Ⅳ-1 能從學習活動、日常經驗及科技運用、自然環境、書刊及網路媒體中，進行各種</w:t>
            </w: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有計畫的觀察，進而能察覺問題。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pe-Ⅳ-2 能正確安全操作適合學習階段的物品、器材儀器、科技設備及資源。能進行客觀的質性觀察或數值量測並詳實記錄。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pa-Ⅳ-1 能分析歸納、製作圖表、使用資訊及數學等方法，整理資訊或數據。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pa-Ⅳ-2 能運用科學原理、思考智能、數學等方法，從（所得的）資訊或數據，形成解釋、發現新知、獲知因果關係、解決問題或是發現新的問題。並能將自己的探究結果和同學的結果或其他相關的資訊比較對照，相互檢核，確認結果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ai-Ⅳ-1 動手實作解決問題或驗證自己想法，而獲得成就感。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ai-Ⅳ-2 透過與同儕的討論，分享科學發現的樂趣。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ai-Ⅳ-3 透過所學到的科學知識和科學探索的各種方法，解釋自然現象發生的原因，建立科學學習的自信心。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ah-Ⅳ-2 應用所學到的科學知識與科學探究方法，幫助自己做出最佳的決定。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b/>
                <w:color w:val="auto"/>
              </w:rPr>
              <w:lastRenderedPageBreak/>
              <w:t>3‧3人體內物質的運輸</w:t>
            </w:r>
          </w:p>
          <w:p w:rsidR="000B2A7B" w:rsidRPr="00B713D7" w:rsidRDefault="00D247FB" w:rsidP="006E685E">
            <w:pPr>
              <w:pStyle w:val="ab"/>
              <w:numPr>
                <w:ilvl w:val="0"/>
                <w:numId w:val="11"/>
              </w:numPr>
              <w:snapToGrid w:val="0"/>
              <w:ind w:leftChars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強調體循環和肺循環相連，組成完整的心血管系統。</w:t>
            </w:r>
          </w:p>
          <w:p w:rsidR="00E945AD" w:rsidRPr="00B713D7" w:rsidRDefault="00D247FB" w:rsidP="006E685E">
            <w:pPr>
              <w:pStyle w:val="ab"/>
              <w:numPr>
                <w:ilvl w:val="0"/>
                <w:numId w:val="11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引導學生思考如何取得氧氣、排除二氧化碳。說明組織細胞的氣體交換與肺泡的氣體交換，以及血液循環的途徑和功能。</w:t>
            </w:r>
          </w:p>
          <w:p w:rsidR="000B2A7B" w:rsidRPr="00B713D7" w:rsidRDefault="00D247FB" w:rsidP="006E685E">
            <w:pPr>
              <w:pStyle w:val="ab"/>
              <w:numPr>
                <w:ilvl w:val="0"/>
                <w:numId w:val="11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說明淋巴系統的組成、位置和功能。</w:t>
            </w:r>
          </w:p>
          <w:p w:rsidR="00495D09" w:rsidRPr="00B713D7" w:rsidRDefault="00D247FB" w:rsidP="006E685E">
            <w:pPr>
              <w:pStyle w:val="ab"/>
              <w:numPr>
                <w:ilvl w:val="0"/>
                <w:numId w:val="11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說明淋巴系統</w:t>
            </w:r>
            <w:r w:rsidR="0070473B" w:rsidRPr="00B713D7">
              <w:rPr>
                <w:rFonts w:ascii="標楷體" w:eastAsia="標楷體" w:hAnsi="標楷體" w:cs="標楷體"/>
                <w:color w:val="auto"/>
              </w:rPr>
              <w:t>的形成及組成，</w:t>
            </w:r>
            <w:r w:rsidRPr="00B713D7">
              <w:rPr>
                <w:rFonts w:ascii="標楷體" w:eastAsia="標楷體" w:hAnsi="標楷體" w:cs="標楷體"/>
                <w:color w:val="auto"/>
              </w:rPr>
              <w:t>比較淋巴、組織液和血液的差異。</w:t>
            </w:r>
          </w:p>
          <w:p w:rsidR="000B2A7B" w:rsidRPr="00B713D7" w:rsidRDefault="00D247FB" w:rsidP="006E685E">
            <w:pPr>
              <w:pStyle w:val="ab"/>
              <w:numPr>
                <w:ilvl w:val="0"/>
                <w:numId w:val="11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引導學生了解淋巴系統在人體防禦機制上非常重要。</w:t>
            </w:r>
          </w:p>
          <w:p w:rsidR="00497456" w:rsidRPr="00B713D7" w:rsidRDefault="00D247FB" w:rsidP="006E685E">
            <w:pPr>
              <w:pStyle w:val="ab"/>
              <w:numPr>
                <w:ilvl w:val="0"/>
                <w:numId w:val="11"/>
              </w:numPr>
              <w:snapToGrid w:val="0"/>
              <w:ind w:leftChars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進行實驗3‧3-1，說明心音與脈搏的形成。</w:t>
            </w:r>
          </w:p>
          <w:p w:rsidR="007822C1" w:rsidRPr="00B713D7" w:rsidRDefault="00D247FB" w:rsidP="006E685E">
            <w:pPr>
              <w:pStyle w:val="ab"/>
              <w:numPr>
                <w:ilvl w:val="0"/>
                <w:numId w:val="11"/>
              </w:numPr>
              <w:snapToGrid w:val="0"/>
              <w:ind w:leftChars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進行實驗3‧3-2，實驗前，</w:t>
            </w:r>
            <w:r w:rsidRPr="00B713D7">
              <w:rPr>
                <w:rFonts w:ascii="標楷體" w:eastAsia="標楷體" w:hAnsi="標楷體" w:cs="標楷體"/>
                <w:b/>
                <w:color w:val="auto"/>
              </w:rPr>
              <w:t>教導學生如何善待實驗動物，讓學生藉此機會關心並尊重生命。</w:t>
            </w:r>
          </w:p>
          <w:p w:rsidR="00110CB1" w:rsidRPr="00B713D7" w:rsidRDefault="00D247FB" w:rsidP="006E685E">
            <w:pPr>
              <w:pStyle w:val="ab"/>
              <w:numPr>
                <w:ilvl w:val="0"/>
                <w:numId w:val="11"/>
              </w:numPr>
              <w:snapToGrid w:val="0"/>
              <w:ind w:leftChars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盡量觀察魚尾鰭末端的血管，該部位透光性較佳，容易觀察。</w:t>
            </w:r>
          </w:p>
          <w:p w:rsidR="000B2A7B" w:rsidRPr="00B713D7" w:rsidRDefault="00D247FB" w:rsidP="006E685E">
            <w:pPr>
              <w:pStyle w:val="ab"/>
              <w:numPr>
                <w:ilvl w:val="0"/>
                <w:numId w:val="11"/>
              </w:numPr>
              <w:snapToGrid w:val="0"/>
              <w:ind w:leftChars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提醒學生複式顯微鏡視野下的血液流向與實際方向相反。</w:t>
            </w:r>
          </w:p>
          <w:p w:rsidR="000B2A7B" w:rsidRPr="00B713D7" w:rsidRDefault="00B713D7" w:rsidP="00715BED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A7B" w:rsidRPr="00B713D7" w:rsidRDefault="00D247FB" w:rsidP="00AF5833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3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1.預約實驗室。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2.投影機、投影片。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3.實驗相關器材。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1.口頭詢問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2.操作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3.觀察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4.實驗報告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【科技教育】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科-J-A2 運用科技工具，理解與歸納問題，進而提出簡易的解決之道。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□實施跨領域或跨科目協同教學(需另申請授課鐘點費者)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1.協同科目：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  <w:r w:rsidRPr="00B713D7">
              <w:rPr>
                <w:rFonts w:ascii="標楷體" w:eastAsia="標楷體" w:hAnsi="標楷體" w:cs="標楷體"/>
                <w:color w:val="auto"/>
                <w:u w:val="single"/>
              </w:rPr>
              <w:t xml:space="preserve">            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2.協同節數：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  <w:r w:rsidRPr="00B713D7">
              <w:rPr>
                <w:rFonts w:ascii="標楷體" w:eastAsia="標楷體" w:hAnsi="標楷體" w:cs="標楷體"/>
                <w:color w:val="auto"/>
                <w:u w:val="single"/>
              </w:rPr>
              <w:t xml:space="preserve">            </w:t>
            </w:r>
          </w:p>
        </w:tc>
      </w:tr>
      <w:tr w:rsidR="00B713D7" w:rsidRPr="00B713D7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2A7B" w:rsidRPr="00B713D7" w:rsidRDefault="00D247FB" w:rsidP="00AF5833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十三</w:t>
            </w:r>
          </w:p>
          <w:p w:rsidR="000B2A7B" w:rsidRPr="00B713D7" w:rsidRDefault="00D247FB" w:rsidP="00AF5833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11/20-11/24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Db-Ⅳ-2 動物體（以人體為例）的循環系統能將體內的物質運輸至各細胞處，並進行物質交換。並經由心跳、心音及脈搏的探測，以了解循環系統的運作情形。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Dc-Ⅳ-3 皮膚是人體的第一道防禦系統，能阻止外來物，例如：細菌的侵入；而淋巴系統則可進一步產生免疫作用。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Ma-Ⅳ-1 生命科學的進步，有助於解決社會中發生的農業、食品、能源、醫藥，以及環境相關的問題。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tr-Ⅳ-1 能將所習得的知識正確的連結到所觀察到的自然現象及實驗數據，並推論出其中的關聯，進而運用習得的知識來解釋自己論點的正確性。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po-Ⅳ-1 能從學習活動、日常經驗及科技運用、自然環境、書刊及網路媒體中，進行各種有計畫的觀察，進而能察覺問題。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pa-Ⅳ-2 能運用科學原理、思考智能、數學等方法，從（所得的）資訊或數據，形成解釋、發現新知、獲知因果關係、解決問題或是發現</w:t>
            </w: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新的問題。並能將自己的探究結果和同學的結果或其他相關的資訊比較對照，相互檢核，確認結果。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ai-Ⅳ-2 透過與同儕的討論，分享科學發現的樂趣。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ai-Ⅳ-3 透過所學到的科學知識和科學探索的各種方法，解釋自然現象發生的原因，建立科學學習的自信心。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an-Ⅳ-3 體察到不同性別、背景、族群科學家們具有堅毅、嚴謹和講求邏輯的特質，也具有好奇心、求知慾和想像力。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b/>
                <w:color w:val="auto"/>
              </w:rPr>
              <w:lastRenderedPageBreak/>
              <w:t>3‧4人體的防禦作用</w:t>
            </w:r>
          </w:p>
          <w:p w:rsidR="000B2A7B" w:rsidRPr="00B713D7" w:rsidRDefault="00D247FB" w:rsidP="006E685E">
            <w:pPr>
              <w:pStyle w:val="ab"/>
              <w:numPr>
                <w:ilvl w:val="0"/>
                <w:numId w:val="12"/>
              </w:numPr>
              <w:snapToGrid w:val="0"/>
              <w:ind w:leftChars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提問：</w:t>
            </w:r>
            <w:r w:rsidRPr="00B713D7">
              <w:rPr>
                <w:rFonts w:ascii="標楷體" w:eastAsia="標楷體" w:hAnsi="標楷體" w:cs="標楷體"/>
                <w:b/>
                <w:color w:val="auto"/>
              </w:rPr>
              <w:t>有沒有生病的經驗，為什麼會生病、生病後為何痊癒、有沒有預防的方式等問題，</w:t>
            </w:r>
            <w:r w:rsidRPr="00B713D7">
              <w:rPr>
                <w:rFonts w:ascii="標楷體" w:eastAsia="標楷體" w:hAnsi="標楷體" w:cs="標楷體"/>
                <w:color w:val="auto"/>
              </w:rPr>
              <w:t>透過學生的回答，建構「病原體」、「防禦機制」等概念。</w:t>
            </w:r>
          </w:p>
          <w:p w:rsidR="00597F85" w:rsidRPr="00B713D7" w:rsidRDefault="00D247FB" w:rsidP="006E685E">
            <w:pPr>
              <w:pStyle w:val="ab"/>
              <w:numPr>
                <w:ilvl w:val="0"/>
                <w:numId w:val="12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b/>
                <w:color w:val="auto"/>
              </w:rPr>
              <w:t>皮膜屏障就像圍牆</w:t>
            </w:r>
            <w:r w:rsidRPr="00B713D7">
              <w:rPr>
                <w:rFonts w:ascii="標楷體" w:eastAsia="標楷體" w:hAnsi="標楷體" w:cs="標楷體"/>
                <w:color w:val="auto"/>
              </w:rPr>
              <w:t>，</w:t>
            </w:r>
            <w:r w:rsidRPr="00B713D7">
              <w:rPr>
                <w:rFonts w:ascii="標楷體" w:eastAsia="標楷體" w:hAnsi="標楷體" w:cs="標楷體"/>
                <w:b/>
                <w:color w:val="auto"/>
              </w:rPr>
              <w:t>病原體像侵入者，組織細胞像民宅，白血球像軍警，會進行搶救（非專一性的吞噬作用、發炎反應以及專一性防禦等）。</w:t>
            </w:r>
            <w:r w:rsidRPr="00B713D7">
              <w:rPr>
                <w:rFonts w:ascii="標楷體" w:eastAsia="標楷體" w:hAnsi="標楷體" w:cs="標楷體"/>
                <w:color w:val="auto"/>
              </w:rPr>
              <w:t>白血球的種類很多，各司其職，就像軍警可</w:t>
            </w: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再細分為霹靂小組、維安特勤等。</w:t>
            </w:r>
          </w:p>
          <w:p w:rsidR="00865849" w:rsidRPr="00B713D7" w:rsidRDefault="00D247FB" w:rsidP="006E685E">
            <w:pPr>
              <w:pStyle w:val="ab"/>
              <w:numPr>
                <w:ilvl w:val="0"/>
                <w:numId w:val="12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讓學生了解皮膜屏障包括皮膚、黏膜等，以及消化道的酸鹼值、酵素等；可視情況補充皮膚表面共生的微生物所形成的生物性防禦。</w:t>
            </w:r>
          </w:p>
          <w:p w:rsidR="00865849" w:rsidRPr="00B713D7" w:rsidRDefault="00D247FB" w:rsidP="006E685E">
            <w:pPr>
              <w:pStyle w:val="ab"/>
              <w:numPr>
                <w:ilvl w:val="0"/>
                <w:numId w:val="12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引導學生理解皮膜屏障是身體第一道防線</w:t>
            </w:r>
          </w:p>
          <w:p w:rsidR="00865849" w:rsidRPr="00B713D7" w:rsidRDefault="00D247FB" w:rsidP="006E685E">
            <w:pPr>
              <w:pStyle w:val="ab"/>
              <w:numPr>
                <w:ilvl w:val="0"/>
                <w:numId w:val="12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讓學生理解到發炎反應通常會出現紅、熱、腫、痛的現象。</w:t>
            </w:r>
          </w:p>
          <w:p w:rsidR="000B2A7B" w:rsidRPr="00B713D7" w:rsidRDefault="00D247FB" w:rsidP="006E685E">
            <w:pPr>
              <w:pStyle w:val="ab"/>
              <w:numPr>
                <w:ilvl w:val="0"/>
                <w:numId w:val="12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讓學生思考如果當發炎反應無法制止病原體入侵和擴散時，該怎麼辦？進而說明身體會引發專一性防禦（第三道防禦、特種部隊），以及白血球的作用方式。</w:t>
            </w:r>
          </w:p>
          <w:p w:rsidR="00F62EE1" w:rsidRPr="00B713D7" w:rsidRDefault="00D247FB" w:rsidP="006E685E">
            <w:pPr>
              <w:pStyle w:val="ab"/>
              <w:numPr>
                <w:ilvl w:val="0"/>
                <w:numId w:val="12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說明專一性防禦的「專一性」和「記憶性」，引導出科學家利用這些原理製造疫苗，以對疾病進行預防措施。</w:t>
            </w:r>
          </w:p>
          <w:p w:rsidR="00936BE3" w:rsidRPr="00B713D7" w:rsidRDefault="00177B15" w:rsidP="006E685E">
            <w:pPr>
              <w:pStyle w:val="ab"/>
              <w:numPr>
                <w:ilvl w:val="0"/>
                <w:numId w:val="12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說明疫苗的預防原理，</w:t>
            </w:r>
            <w:r w:rsidR="00D247FB" w:rsidRPr="00B713D7">
              <w:rPr>
                <w:rFonts w:ascii="標楷體" w:eastAsia="標楷體" w:hAnsi="標楷體" w:cs="標楷體"/>
                <w:color w:val="auto"/>
              </w:rPr>
              <w:t>讓學生理解注射疫苗的重要性。</w:t>
            </w:r>
          </w:p>
          <w:p w:rsidR="00055C6C" w:rsidRPr="00B713D7" w:rsidRDefault="00D247FB" w:rsidP="006E685E">
            <w:pPr>
              <w:pStyle w:val="ab"/>
              <w:numPr>
                <w:ilvl w:val="0"/>
                <w:numId w:val="12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b/>
                <w:color w:val="auto"/>
              </w:rPr>
              <w:t>問學生是否注射過疫苗</w:t>
            </w:r>
            <w:r w:rsidR="00903A12" w:rsidRPr="00B713D7">
              <w:rPr>
                <w:rFonts w:ascii="標楷體" w:eastAsia="標楷體" w:hAnsi="標楷體" w:cs="標楷體"/>
                <w:b/>
                <w:color w:val="auto"/>
              </w:rPr>
              <w:t>，</w:t>
            </w:r>
            <w:r w:rsidRPr="00B713D7">
              <w:rPr>
                <w:rFonts w:ascii="標楷體" w:eastAsia="標楷體" w:hAnsi="標楷體" w:cs="標楷體"/>
                <w:b/>
                <w:color w:val="auto"/>
              </w:rPr>
              <w:t>讓學生思考為何要注射疫苗、疫苗的作用為何等</w:t>
            </w:r>
            <w:r w:rsidRPr="00B713D7">
              <w:rPr>
                <w:rFonts w:ascii="標楷體" w:eastAsia="標楷體" w:hAnsi="標楷體" w:cs="標楷體"/>
                <w:color w:val="auto"/>
              </w:rPr>
              <w:t>，透過學生的回答，建構「疫苗」、以及「疫苗與防禦機制的關係」等概念。</w:t>
            </w:r>
          </w:p>
          <w:p w:rsidR="000B2A7B" w:rsidRPr="00B713D7" w:rsidRDefault="00D247FB" w:rsidP="006E685E">
            <w:pPr>
              <w:pStyle w:val="ab"/>
              <w:numPr>
                <w:ilvl w:val="0"/>
                <w:numId w:val="12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請學生回憶疫苗接種經驗，為何預防不同疾病需要接種不同的疫苗？（提示：專一性）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A7B" w:rsidRPr="00B713D7" w:rsidRDefault="00D247FB" w:rsidP="00AF5833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3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1.人體的防禦作用影片。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2.兒童健康手冊。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1.口頭詢問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2.紙筆測驗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【科技教育】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科-J-A2 運用科技工具，理解與歸納問題，進而提出簡易的解決之道。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【生涯規劃教育】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涯J10 職業倫理對工作環境發展的重要性。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□實施跨領域或跨科目協同教學(需另申請授課鐘點費者)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1.協同科目：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  <w:r w:rsidRPr="00B713D7">
              <w:rPr>
                <w:rFonts w:ascii="標楷體" w:eastAsia="標楷體" w:hAnsi="標楷體" w:cs="標楷體"/>
                <w:color w:val="auto"/>
                <w:u w:val="single"/>
              </w:rPr>
              <w:t xml:space="preserve">            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2.協同節數：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  <w:r w:rsidRPr="00B713D7">
              <w:rPr>
                <w:rFonts w:ascii="標楷體" w:eastAsia="標楷體" w:hAnsi="標楷體" w:cs="標楷體"/>
                <w:color w:val="auto"/>
                <w:u w:val="single"/>
              </w:rPr>
              <w:t xml:space="preserve">            </w:t>
            </w:r>
          </w:p>
        </w:tc>
      </w:tr>
      <w:tr w:rsidR="00B713D7" w:rsidRPr="00B713D7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2A7B" w:rsidRPr="00B713D7" w:rsidRDefault="00D247FB" w:rsidP="00AF5833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十四</w:t>
            </w:r>
          </w:p>
          <w:p w:rsidR="000B2A7B" w:rsidRPr="00B713D7" w:rsidRDefault="00D247FB" w:rsidP="00AF5833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11/27-12/01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Dc-Ⅳ-1 人體的神經系統能察覺環境的變動並產生反應。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ti-Ⅳ-1 能依據已知的自然科學知識概念，經由自我或團體探索與討論的過程，想像當使用的觀察方法或實驗方法改變時，其結果可能產生的差異；並能嘗試在指導下以創新思考和方法得到新的模型、成品或結果。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tr-Ⅳ-1 能將所習得的知識正確的連結到所觀</w:t>
            </w: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察到的自然現象及實驗數據，並推論出其中的關聯，進而運用習得的知識來解釋自己論點的正確性。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tm-Ⅳ-1 能從實驗過程、合作討論中理解較複雜的自然界模型，並能評估不同模型的優點和限制，進能應用在後續的科學理解或生活。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ai-Ⅳ-1 動手實作解決問題或驗證自己想法，而獲得成就感。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ai-Ⅳ-2 透過與同儕的討論，分享科學發現的樂趣。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ai-Ⅳ-3 透過所學到的科學知識和科學探索的各種方法，解釋自然現象發生的原因，建立科學學習的自信心。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b/>
                <w:color w:val="auto"/>
              </w:rPr>
              <w:lastRenderedPageBreak/>
              <w:t>4‧1神經系統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b/>
                <w:color w:val="auto"/>
              </w:rPr>
              <w:t>【第二次評量週】</w:t>
            </w:r>
          </w:p>
          <w:p w:rsidR="00447903" w:rsidRPr="00B713D7" w:rsidRDefault="00D247FB" w:rsidP="006E685E">
            <w:pPr>
              <w:pStyle w:val="ab"/>
              <w:numPr>
                <w:ilvl w:val="0"/>
                <w:numId w:val="13"/>
              </w:numPr>
              <w:snapToGrid w:val="0"/>
              <w:ind w:leftChars="0"/>
              <w:rPr>
                <w:rFonts w:ascii="標楷體" w:eastAsia="標楷體" w:hAnsi="標楷體" w:cs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說明過程中</w:t>
            </w:r>
            <w:r w:rsidRPr="00B713D7">
              <w:rPr>
                <w:rFonts w:ascii="標楷體" w:eastAsia="標楷體" w:hAnsi="標楷體" w:cs="標楷體"/>
                <w:b/>
                <w:color w:val="auto"/>
              </w:rPr>
              <w:t>需要受器接受刺激、周圍神經傳遞訊息、中樞神經處理訊息以及動器表現出反應。</w:t>
            </w:r>
          </w:p>
          <w:p w:rsidR="00447903" w:rsidRPr="00B713D7" w:rsidRDefault="00D247FB" w:rsidP="006E685E">
            <w:pPr>
              <w:pStyle w:val="ab"/>
              <w:numPr>
                <w:ilvl w:val="0"/>
                <w:numId w:val="13"/>
              </w:numPr>
              <w:snapToGrid w:val="0"/>
              <w:ind w:leftChars="0"/>
              <w:rPr>
                <w:rFonts w:ascii="標楷體" w:eastAsia="標楷體" w:hAnsi="標楷體" w:cs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簡介受器的構造與特徵。動物體內的受器多分布於感覺器官中，例如眼、耳、鼻、舌。舉例說明動</w:t>
            </w: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器（肌肉和腺體）可產生反應。</w:t>
            </w:r>
          </w:p>
          <w:p w:rsidR="00614791" w:rsidRPr="00B713D7" w:rsidRDefault="00D247FB" w:rsidP="006E685E">
            <w:pPr>
              <w:pStyle w:val="ab"/>
              <w:numPr>
                <w:ilvl w:val="0"/>
                <w:numId w:val="13"/>
              </w:numPr>
              <w:snapToGrid w:val="0"/>
              <w:ind w:leftChars="0"/>
              <w:rPr>
                <w:rFonts w:ascii="標楷體" w:eastAsia="標楷體" w:hAnsi="標楷體" w:cs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說明神經系統由神經元（神經細胞）構成。說明神經元的構造。</w:t>
            </w:r>
          </w:p>
          <w:p w:rsidR="008B1F45" w:rsidRPr="00B713D7" w:rsidRDefault="00D247FB" w:rsidP="006E685E">
            <w:pPr>
              <w:pStyle w:val="ab"/>
              <w:numPr>
                <w:ilvl w:val="0"/>
                <w:numId w:val="13"/>
              </w:numPr>
              <w:snapToGrid w:val="0"/>
              <w:ind w:leftChars="0"/>
              <w:rPr>
                <w:rFonts w:ascii="標楷體" w:eastAsia="標楷體" w:hAnsi="標楷體" w:cs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簡介人體神經系統的組成（腦、脊髓和神經），並以房屋中的電源配置為比喻，說明腦、脊髓和神經的關係：</w:t>
            </w:r>
            <w:r w:rsidRPr="00B713D7">
              <w:rPr>
                <w:rFonts w:ascii="標楷體" w:eastAsia="標楷體" w:hAnsi="標楷體" w:cs="標楷體"/>
                <w:b/>
                <w:color w:val="auto"/>
              </w:rPr>
              <w:t>腦和脊髓為中樞神經，相當於房子的總電源，負責總管一切電的流向</w:t>
            </w:r>
            <w:r w:rsidRPr="00B713D7">
              <w:rPr>
                <w:rFonts w:ascii="標楷體" w:eastAsia="標楷體" w:hAnsi="標楷體" w:cs="標楷體"/>
                <w:color w:val="auto"/>
              </w:rPr>
              <w:t>。神經相當於自電源延伸而出的電線，將電分送到各種電器設備，如果電線未與電源相接，則無法供電。</w:t>
            </w:r>
          </w:p>
          <w:p w:rsidR="00443734" w:rsidRPr="00B713D7" w:rsidRDefault="00D247FB" w:rsidP="006E685E">
            <w:pPr>
              <w:pStyle w:val="ab"/>
              <w:numPr>
                <w:ilvl w:val="0"/>
                <w:numId w:val="13"/>
              </w:numPr>
              <w:snapToGrid w:val="0"/>
              <w:ind w:leftChars="0"/>
              <w:rPr>
                <w:rFonts w:ascii="標楷體" w:eastAsia="標楷體" w:hAnsi="標楷體" w:cs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簡介中樞神經的組成：腦和脊髓均屬於人體的中樞神經，構造柔軟，須由骨骼保護。腦由腦殼保護，而脊髓則由脊柱保護。</w:t>
            </w:r>
          </w:p>
          <w:p w:rsidR="00F9567F" w:rsidRPr="00B713D7" w:rsidRDefault="00D247FB" w:rsidP="006E685E">
            <w:pPr>
              <w:pStyle w:val="ab"/>
              <w:numPr>
                <w:ilvl w:val="0"/>
                <w:numId w:val="13"/>
              </w:numPr>
              <w:snapToGrid w:val="0"/>
              <w:ind w:leftChars="0"/>
              <w:rPr>
                <w:rFonts w:ascii="標楷體" w:eastAsia="標楷體" w:hAnsi="標楷體" w:cs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簡介大腦的構造和功能</w:t>
            </w:r>
          </w:p>
          <w:p w:rsidR="00F9567F" w:rsidRPr="00B713D7" w:rsidRDefault="00F9567F" w:rsidP="006E685E">
            <w:pPr>
              <w:pStyle w:val="ab"/>
              <w:numPr>
                <w:ilvl w:val="0"/>
                <w:numId w:val="13"/>
              </w:numPr>
              <w:snapToGrid w:val="0"/>
              <w:ind w:leftChars="0"/>
              <w:rPr>
                <w:rFonts w:ascii="標楷體" w:eastAsia="標楷體" w:hAnsi="標楷體" w:cs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簡介小腦的構造和功能</w:t>
            </w:r>
          </w:p>
          <w:p w:rsidR="00F9567F" w:rsidRPr="00B713D7" w:rsidRDefault="00F9567F" w:rsidP="006E685E">
            <w:pPr>
              <w:pStyle w:val="ab"/>
              <w:numPr>
                <w:ilvl w:val="0"/>
                <w:numId w:val="13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簡介腦幹的構造和功能</w:t>
            </w:r>
          </w:p>
          <w:p w:rsidR="000B2A7B" w:rsidRPr="00B713D7" w:rsidRDefault="00D247FB" w:rsidP="006E685E">
            <w:pPr>
              <w:pStyle w:val="ab"/>
              <w:numPr>
                <w:ilvl w:val="0"/>
                <w:numId w:val="13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簡介脊髓的功能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A7B" w:rsidRPr="00B713D7" w:rsidRDefault="00D247FB" w:rsidP="00AF5833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3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1.神經細胞模式圖。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2.神經系統模式圖。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1.口頭詢問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2.觀察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【安全教育】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安J4 探討日常生活發生事故的影響因素。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□實施跨領域或跨科目協同教學(需另申請授課鐘點費者)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1.協同科目：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  <w:r w:rsidRPr="00B713D7">
              <w:rPr>
                <w:rFonts w:ascii="標楷體" w:eastAsia="標楷體" w:hAnsi="標楷體" w:cs="標楷體"/>
                <w:color w:val="auto"/>
                <w:u w:val="single"/>
              </w:rPr>
              <w:t xml:space="preserve">            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2.協同節數：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  <w:r w:rsidRPr="00B713D7">
              <w:rPr>
                <w:rFonts w:ascii="標楷體" w:eastAsia="標楷體" w:hAnsi="標楷體" w:cs="標楷體"/>
                <w:color w:val="auto"/>
                <w:u w:val="single"/>
              </w:rPr>
              <w:t xml:space="preserve">            </w:t>
            </w:r>
          </w:p>
        </w:tc>
      </w:tr>
      <w:tr w:rsidR="00B713D7" w:rsidRPr="00B713D7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2A7B" w:rsidRPr="00B713D7" w:rsidRDefault="00D247FB" w:rsidP="00AF5833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十五</w:t>
            </w:r>
          </w:p>
          <w:p w:rsidR="000B2A7B" w:rsidRPr="00B713D7" w:rsidRDefault="00D247FB" w:rsidP="00AF5833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12/04-12/08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Dc-Ⅳ-1 人體的神經系統能察覺環境的變動並產生反應。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ti-Ⅳ-1 能依據已知的自然科學知識概念，經由自我或團體探索與討論的過程，想像當使用的觀察方法或實驗方法改變時，其結果可能產生的差異；並能嘗試在指導下以創新思考和方法得到新的模型、成品或結果。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tr-Ⅳ-1 能將所習得的知識正確的連結到所觀察到的自然現象及實驗數據，並推論出其中的關聯，進而運用習得的知識來解釋自己論點的正確性。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tm-Ⅳ-1 能從實驗過程、合作討論中理解較複雜的自然界模型，並能評估不同模型的優點和限制，進能應用在後續的科學理解或生活。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ai-Ⅳ-1 動手實作解決問題或驗證自己想法，而獲得成就感。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ai-Ⅳ-2 透過與同儕的討論，分享科學發現的樂趣。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ai-Ⅳ-3 透過所學到的科學知識和科學探索的各種方法，解釋自然現象發生的原因，建立科學學習的自信心。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b/>
                <w:color w:val="auto"/>
              </w:rPr>
              <w:lastRenderedPageBreak/>
              <w:t>4‧1神經系統</w:t>
            </w:r>
          </w:p>
          <w:p w:rsidR="00B333CE" w:rsidRPr="00B713D7" w:rsidRDefault="00D247FB" w:rsidP="006E685E">
            <w:pPr>
              <w:pStyle w:val="ab"/>
              <w:numPr>
                <w:ilvl w:val="0"/>
                <w:numId w:val="14"/>
              </w:numPr>
              <w:snapToGrid w:val="0"/>
              <w:ind w:leftChars="0"/>
              <w:rPr>
                <w:rFonts w:ascii="標楷體" w:eastAsia="標楷體" w:hAnsi="標楷體" w:cs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介紹感覺神經元與運動神經元。</w:t>
            </w:r>
            <w:r w:rsidRPr="00B713D7">
              <w:rPr>
                <w:rFonts w:ascii="標楷體" w:eastAsia="標楷體" w:hAnsi="標楷體" w:cs="標楷體"/>
                <w:b/>
                <w:color w:val="auto"/>
              </w:rPr>
              <w:t>提問人體如何接收外界的刺激，又如何產生反應。</w:t>
            </w:r>
          </w:p>
          <w:p w:rsidR="00AE4EB0" w:rsidRPr="00B713D7" w:rsidRDefault="00D247FB" w:rsidP="006E685E">
            <w:pPr>
              <w:pStyle w:val="ab"/>
              <w:numPr>
                <w:ilvl w:val="0"/>
                <w:numId w:val="14"/>
              </w:numPr>
              <w:snapToGrid w:val="0"/>
              <w:ind w:leftChars="0"/>
              <w:rPr>
                <w:rFonts w:ascii="標楷體" w:eastAsia="標楷體" w:hAnsi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說明聽旋律哼歌、打桌球的神經傳導途徑。可以感測器、線路和控制中心進行類比說明。</w:t>
            </w:r>
          </w:p>
          <w:p w:rsidR="00AE4EB0" w:rsidRPr="00B713D7" w:rsidRDefault="00D247FB" w:rsidP="006E685E">
            <w:pPr>
              <w:pStyle w:val="ab"/>
              <w:numPr>
                <w:ilvl w:val="0"/>
                <w:numId w:val="14"/>
              </w:numPr>
              <w:snapToGrid w:val="0"/>
              <w:ind w:leftChars="0"/>
              <w:rPr>
                <w:rFonts w:ascii="標楷體" w:eastAsia="標楷體" w:hAnsi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比較受器與動器位於頸部以上或以下時，神經傳導途徑有何差異。</w:t>
            </w:r>
          </w:p>
          <w:p w:rsidR="000B2A7B" w:rsidRPr="00B713D7" w:rsidRDefault="00D247FB" w:rsidP="006E685E">
            <w:pPr>
              <w:pStyle w:val="ab"/>
              <w:numPr>
                <w:ilvl w:val="0"/>
                <w:numId w:val="14"/>
              </w:numPr>
              <w:snapToGrid w:val="0"/>
              <w:ind w:leftChars="0"/>
              <w:rPr>
                <w:rFonts w:ascii="標楷體" w:eastAsia="標楷體" w:hAnsi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解釋反應時間是由受器接受刺激到動器表現出反應所需要的時間。</w:t>
            </w:r>
          </w:p>
          <w:p w:rsidR="00AE4EB0" w:rsidRPr="00B713D7" w:rsidRDefault="00D247FB" w:rsidP="006E685E">
            <w:pPr>
              <w:pStyle w:val="ab"/>
              <w:numPr>
                <w:ilvl w:val="0"/>
                <w:numId w:val="14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說明反射作用的神經傳導途徑。</w:t>
            </w:r>
          </w:p>
          <w:p w:rsidR="00B05FD1" w:rsidRPr="00B713D7" w:rsidRDefault="00D247FB" w:rsidP="006E685E">
            <w:pPr>
              <w:pStyle w:val="ab"/>
              <w:numPr>
                <w:ilvl w:val="0"/>
                <w:numId w:val="14"/>
              </w:numPr>
              <w:snapToGrid w:val="0"/>
              <w:ind w:leftChars="0"/>
              <w:rPr>
                <w:rFonts w:ascii="標楷體" w:eastAsia="標楷體" w:hAnsi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b/>
                <w:color w:val="auto"/>
              </w:rPr>
              <w:t>腦幹也能擔任反射中樞，例如眨眼反射、</w:t>
            </w:r>
            <w:r w:rsidRPr="00B713D7">
              <w:rPr>
                <w:rFonts w:ascii="標楷體" w:eastAsia="標楷體" w:hAnsi="標楷體" w:cs="標楷體"/>
                <w:b/>
                <w:color w:val="auto"/>
              </w:rPr>
              <w:lastRenderedPageBreak/>
              <w:t>分泌唾液、瞳孔縮小等。</w:t>
            </w:r>
          </w:p>
          <w:p w:rsidR="000B2A7B" w:rsidRPr="00B713D7" w:rsidRDefault="00D247FB" w:rsidP="006E685E">
            <w:pPr>
              <w:pStyle w:val="ab"/>
              <w:numPr>
                <w:ilvl w:val="0"/>
                <w:numId w:val="14"/>
              </w:numPr>
              <w:snapToGrid w:val="0"/>
              <w:ind w:leftChars="0"/>
              <w:rPr>
                <w:rFonts w:ascii="標楷體" w:eastAsia="標楷體" w:hAnsi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請學生比較反射作用與大腦意識行為。觀察膝跳反射。</w:t>
            </w:r>
          </w:p>
          <w:p w:rsidR="001F4699" w:rsidRPr="00B713D7" w:rsidRDefault="00D247FB" w:rsidP="006E685E">
            <w:pPr>
              <w:pStyle w:val="ab"/>
              <w:numPr>
                <w:ilvl w:val="0"/>
                <w:numId w:val="14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進行實驗4‧1-1。</w:t>
            </w:r>
          </w:p>
          <w:p w:rsidR="001F4699" w:rsidRPr="00B713D7" w:rsidRDefault="00D247FB" w:rsidP="006E685E">
            <w:pPr>
              <w:pStyle w:val="ab"/>
              <w:numPr>
                <w:ilvl w:val="0"/>
                <w:numId w:val="14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實驗後提問：個人接尺時間差異原因是什麼？接尺反應的神經傳導途徑是什麼？</w:t>
            </w:r>
          </w:p>
          <w:p w:rsidR="00DB7F62" w:rsidRPr="00B713D7" w:rsidRDefault="00D247FB" w:rsidP="006E685E">
            <w:pPr>
              <w:pStyle w:val="ab"/>
              <w:numPr>
                <w:ilvl w:val="0"/>
                <w:numId w:val="14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進行實驗4‧1-2。最後配得的溫度容許有5℃之內的誤差，不須為求精準而耗費過多時間。</w:t>
            </w:r>
          </w:p>
          <w:p w:rsidR="008E3D01" w:rsidRPr="00B713D7" w:rsidRDefault="00D247FB" w:rsidP="006E685E">
            <w:pPr>
              <w:pStyle w:val="ab"/>
              <w:numPr>
                <w:ilvl w:val="0"/>
                <w:numId w:val="14"/>
              </w:numPr>
              <w:snapToGrid w:val="0"/>
              <w:ind w:leftChars="0"/>
              <w:rPr>
                <w:rFonts w:ascii="標楷體" w:eastAsia="標楷體" w:hAnsi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b/>
                <w:color w:val="auto"/>
              </w:rPr>
              <w:t>視覺暫留除使用紀錄簿插圖，也可請學生自行繪製圖案觀察。</w:t>
            </w:r>
          </w:p>
          <w:p w:rsidR="000B2A7B" w:rsidRPr="00B713D7" w:rsidRDefault="00D247FB" w:rsidP="006E685E">
            <w:pPr>
              <w:pStyle w:val="ab"/>
              <w:numPr>
                <w:ilvl w:val="0"/>
                <w:numId w:val="14"/>
              </w:numPr>
              <w:snapToGrid w:val="0"/>
              <w:ind w:leftChars="0"/>
              <w:rPr>
                <w:rFonts w:ascii="標楷體" w:eastAsia="標楷體" w:hAnsi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評量學生是否能夠了解在進行各類活動時的神經傳導途徑。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A7B" w:rsidRPr="00B713D7" w:rsidRDefault="00D247FB" w:rsidP="00AF5833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3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1.傳導途徑文字卡。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2.中型球一顆。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3.預約實驗室。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4.實驗相關器材。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1.口頭詢問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2.觀察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3.操作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4.實驗報告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【性別平等教育】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性J2 釐清身體意象的性別迷思。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【人權教育】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人J6 正視社會中的各種歧視，並採取行動來關懷與保護弱勢。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□實施跨領域或跨科目協同教學(需另申請授課鐘點費者)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1.協同科目：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  <w:r w:rsidRPr="00B713D7">
              <w:rPr>
                <w:rFonts w:ascii="標楷體" w:eastAsia="標楷體" w:hAnsi="標楷體" w:cs="標楷體"/>
                <w:color w:val="auto"/>
                <w:u w:val="single"/>
              </w:rPr>
              <w:t xml:space="preserve">            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2.協同節數：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  <w:r w:rsidRPr="00B713D7">
              <w:rPr>
                <w:rFonts w:ascii="標楷體" w:eastAsia="標楷體" w:hAnsi="標楷體" w:cs="標楷體"/>
                <w:color w:val="auto"/>
                <w:u w:val="single"/>
              </w:rPr>
              <w:t xml:space="preserve">            </w:t>
            </w:r>
          </w:p>
        </w:tc>
      </w:tr>
      <w:tr w:rsidR="00B713D7" w:rsidRPr="00B713D7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2A7B" w:rsidRPr="00B713D7" w:rsidRDefault="00D247FB" w:rsidP="00AF5833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十六</w:t>
            </w:r>
          </w:p>
          <w:p w:rsidR="000B2A7B" w:rsidRPr="00B713D7" w:rsidRDefault="00D247FB" w:rsidP="00AF5833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12/11-12/15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Dc-Ⅳ-2 人體的內分泌系統能調節代謝作用，維持體內物質的恆定。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Ga-Ⅳ-2 人類的性別主要由性染色體決定。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ti-Ⅳ-1 能依據已知的自然科學知識概念，經由自我或團體探索與討論的過程，想像當使用的觀察方法或實驗方法改變時，其結果可能產生的差異；並能嘗試在</w:t>
            </w: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指導下以創新思考和方法得到新的模型、成品或結果。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tr-Ⅳ-1 能將所習得的知識正確的連結到所觀察到的自然現象及實驗數據，並推論出其中的關聯，進而運用習得的知識來解釋自己論點的正確性。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b/>
                <w:color w:val="auto"/>
              </w:rPr>
              <w:lastRenderedPageBreak/>
              <w:t>4‧2內分泌系統</w:t>
            </w:r>
          </w:p>
          <w:p w:rsidR="00B0254C" w:rsidRPr="00B713D7" w:rsidRDefault="00D247FB" w:rsidP="006E685E">
            <w:pPr>
              <w:pStyle w:val="ab"/>
              <w:numPr>
                <w:ilvl w:val="0"/>
                <w:numId w:val="15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說明</w:t>
            </w:r>
            <w:r w:rsidRPr="00B713D7">
              <w:rPr>
                <w:rFonts w:ascii="標楷體" w:eastAsia="標楷體" w:hAnsi="標楷體" w:cs="標楷體"/>
                <w:b/>
                <w:color w:val="auto"/>
              </w:rPr>
              <w:t>神經系統與內分泌系統合作協調，影響呼吸加速、心搏加快等生理反應，以便運送更多的氧氣和養分至各組織細胞</w:t>
            </w:r>
            <w:r w:rsidRPr="00B713D7">
              <w:rPr>
                <w:rFonts w:ascii="標楷體" w:eastAsia="標楷體" w:hAnsi="標楷體" w:cs="標楷體"/>
                <w:color w:val="auto"/>
              </w:rPr>
              <w:t>。</w:t>
            </w:r>
          </w:p>
          <w:p w:rsidR="008856D8" w:rsidRPr="00B713D7" w:rsidRDefault="00D247FB" w:rsidP="006E685E">
            <w:pPr>
              <w:pStyle w:val="ab"/>
              <w:numPr>
                <w:ilvl w:val="0"/>
                <w:numId w:val="15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以毛毛蟲和蝌蚪的變態為例，說明動物發育過程需要內分泌系統的協調作用。</w:t>
            </w:r>
          </w:p>
          <w:p w:rsidR="008856D8" w:rsidRPr="00B713D7" w:rsidRDefault="00D247FB" w:rsidP="006E685E">
            <w:pPr>
              <w:pStyle w:val="ab"/>
              <w:numPr>
                <w:ilvl w:val="0"/>
                <w:numId w:val="15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說明能夠分泌化學物質，影響特定的生理反應的器官或構造，稱為腺體。內分泌腺和外分泌腺。與外分泌腺的分泌量相比，內分泌腺的分泌量極少，就能夠發揮正常的生理功能。</w:t>
            </w:r>
          </w:p>
          <w:p w:rsidR="008856D8" w:rsidRPr="00B713D7" w:rsidRDefault="00D247FB" w:rsidP="006E685E">
            <w:pPr>
              <w:pStyle w:val="ab"/>
              <w:numPr>
                <w:ilvl w:val="0"/>
                <w:numId w:val="15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簡介腦垂腺的構造和功能，以及與生長激素相關的巨人症和侏儒症。</w:t>
            </w:r>
          </w:p>
          <w:p w:rsidR="008856D8" w:rsidRPr="00B713D7" w:rsidRDefault="00D247FB" w:rsidP="006E685E">
            <w:pPr>
              <w:pStyle w:val="ab"/>
              <w:numPr>
                <w:ilvl w:val="0"/>
                <w:numId w:val="15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簡介甲狀腺的構造和功能。</w:t>
            </w:r>
          </w:p>
          <w:p w:rsidR="008856D8" w:rsidRPr="00B713D7" w:rsidRDefault="00D247FB" w:rsidP="006E685E">
            <w:pPr>
              <w:pStyle w:val="ab"/>
              <w:numPr>
                <w:ilvl w:val="0"/>
                <w:numId w:val="15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簡介副甲狀腺的構造和功能。</w:t>
            </w:r>
          </w:p>
          <w:p w:rsidR="008856D8" w:rsidRPr="00B713D7" w:rsidRDefault="00D247FB" w:rsidP="006E685E">
            <w:pPr>
              <w:pStyle w:val="ab"/>
              <w:numPr>
                <w:ilvl w:val="0"/>
                <w:numId w:val="15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簡介腎上腺的構造與功能</w:t>
            </w:r>
          </w:p>
          <w:p w:rsidR="008856D8" w:rsidRPr="00B713D7" w:rsidRDefault="008856D8" w:rsidP="006E685E">
            <w:pPr>
              <w:pStyle w:val="ab"/>
              <w:numPr>
                <w:ilvl w:val="0"/>
                <w:numId w:val="15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簡介胰島的構造和功能</w:t>
            </w:r>
            <w:r w:rsidRPr="00B713D7">
              <w:rPr>
                <w:rFonts w:ascii="標楷體" w:eastAsia="標楷體" w:hAnsi="標楷體"/>
                <w:color w:val="auto"/>
              </w:rPr>
              <w:t xml:space="preserve"> </w:t>
            </w:r>
          </w:p>
          <w:p w:rsidR="003E5CB8" w:rsidRPr="00B713D7" w:rsidRDefault="00D247FB" w:rsidP="006E685E">
            <w:pPr>
              <w:pStyle w:val="ab"/>
              <w:numPr>
                <w:ilvl w:val="0"/>
                <w:numId w:val="15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簡介性腺的構造和功能。</w:t>
            </w:r>
          </w:p>
          <w:p w:rsidR="000B2A7B" w:rsidRPr="00B713D7" w:rsidRDefault="00D247FB" w:rsidP="006E685E">
            <w:pPr>
              <w:pStyle w:val="ab"/>
              <w:numPr>
                <w:ilvl w:val="0"/>
                <w:numId w:val="15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總結動物體內有神經系統和內分泌系統，</w:t>
            </w: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能協調各細胞的運作，以應付外界環境的刺激，並維持體內環境的穩定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A7B" w:rsidRPr="00B713D7" w:rsidRDefault="00D247FB" w:rsidP="00AF5833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3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1.教學動畫。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2.投影機、投影片。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1.口頭詢問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2.紙筆測驗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3.觀察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【性別平等教育】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性J2 釐清身體意象的性別迷思。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【人權教育】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人J6 正視社會中的各種歧視，並</w:t>
            </w: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採取行動來關懷與保護弱勢。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□實施跨領域或跨科目協同教學(需另申請授課鐘點費者)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1.協同科目：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  <w:r w:rsidRPr="00B713D7">
              <w:rPr>
                <w:rFonts w:ascii="標楷體" w:eastAsia="標楷體" w:hAnsi="標楷體" w:cs="標楷體"/>
                <w:color w:val="auto"/>
                <w:u w:val="single"/>
              </w:rPr>
              <w:t xml:space="preserve">            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2.協同節數：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  <w:r w:rsidRPr="00B713D7">
              <w:rPr>
                <w:rFonts w:ascii="標楷體" w:eastAsia="標楷體" w:hAnsi="標楷體" w:cs="標楷體"/>
                <w:color w:val="auto"/>
                <w:u w:val="single"/>
              </w:rPr>
              <w:lastRenderedPageBreak/>
              <w:t xml:space="preserve">            </w:t>
            </w:r>
          </w:p>
        </w:tc>
      </w:tr>
      <w:tr w:rsidR="00B713D7" w:rsidRPr="00B713D7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2A7B" w:rsidRPr="00B713D7" w:rsidRDefault="00D247FB" w:rsidP="00AF5833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十七</w:t>
            </w:r>
          </w:p>
          <w:p w:rsidR="000B2A7B" w:rsidRPr="00B713D7" w:rsidRDefault="00D247FB" w:rsidP="00AF5833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12/18-12/22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Dc-Ⅳ-5 生物體能覺察外界環境變化、採取適當的反應以使體內環境維持恆定，這些現象能以觀察或改變自變項的方式來探討。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ti-Ⅳ-1 能依據已知的自然科學知識概念，經由自我或團體探索與討論的過程，想像當使用的觀察方法或實驗方法改變時，其結果可能產生的差異；並能嘗試在指導下以創新思考和方法得到新的模型、成品或結果。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tr-Ⅳ-1 能將所習得的知識正確的連結到所觀察到的自然現象及實驗數據，並推論出其中的關聯，進而運用習得的知識來解釋自己論點的正確性。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tm-Ⅳ-1 能從實驗過程、合作討論中理解較複雜的自然界模型，並能評估不同模型的優點和限制，進能應用在後續的科學理解或生活。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pe-Ⅳ-1 能辨明多個自變項、應變項並計劃適當次數的測試、預測活動的可能結果。在教師或教科書的指導或說明下，能了解探究的計畫，並進而能根據問題特性、資源（例如：設備、時間）等因素，規劃具有可信度（例如：多次測量等）的探究活動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pe-Ⅳ-2 能正確安全操作適合學習階段的物品、器材儀器、科技設備及資源。能進行客觀的質性觀察或數值量測並詳實記錄。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pa-Ⅳ-1 能分析歸納、製作圖表、使用資訊及數學等方法，整理資訊或數據。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pa-Ⅳ-2 能運用科學原理、思考智能、數學等方法，從（所得的）資訊或數據，形成解釋、發現新知、獲知因果關係、解決問題或是發現新的問題。並能將自己</w:t>
            </w: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的探究結果和同學的結果或其他相關的資訊比較對照，相互檢核，確認結果。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an-Ⅳ-3 體察到不同性別、背景、族群科學家們具有堅毅、嚴謹和講求邏輯的特質，也具有好奇心、求知慾和想像力。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b/>
                <w:color w:val="auto"/>
              </w:rPr>
              <w:lastRenderedPageBreak/>
              <w:t>4‧3生物的感應</w:t>
            </w:r>
          </w:p>
          <w:p w:rsidR="00F82B33" w:rsidRPr="00B713D7" w:rsidRDefault="00D247FB" w:rsidP="006E685E">
            <w:pPr>
              <w:pStyle w:val="ab"/>
              <w:numPr>
                <w:ilvl w:val="0"/>
                <w:numId w:val="16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說明</w:t>
            </w:r>
            <w:r w:rsidRPr="00B713D7">
              <w:rPr>
                <w:rFonts w:ascii="標楷體" w:eastAsia="標楷體" w:hAnsi="標楷體" w:cs="標楷體"/>
                <w:b/>
                <w:color w:val="auto"/>
              </w:rPr>
              <w:t>植物也會因受到聲音或光照等環境刺激，而表現出葉片開合的反應</w:t>
            </w:r>
            <w:r w:rsidRPr="00B713D7">
              <w:rPr>
                <w:rFonts w:ascii="標楷體" w:eastAsia="標楷體" w:hAnsi="標楷體" w:cs="標楷體"/>
                <w:color w:val="auto"/>
              </w:rPr>
              <w:t>。</w:t>
            </w:r>
          </w:p>
          <w:p w:rsidR="003500CA" w:rsidRPr="00B713D7" w:rsidRDefault="00D247FB" w:rsidP="006E685E">
            <w:pPr>
              <w:pStyle w:val="ab"/>
              <w:numPr>
                <w:ilvl w:val="0"/>
                <w:numId w:val="16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介紹動物行為與神經系統、內分泌系統的關係。動物行為的表現，是個體因應身體內外的刺激，透過神經的傳遞而表現出的反應。所以神經的興奮與體內激素的濃度，會影響動物行為的表現。</w:t>
            </w:r>
          </w:p>
          <w:p w:rsidR="003500CA" w:rsidRPr="00B713D7" w:rsidRDefault="00D247FB" w:rsidP="006E685E">
            <w:pPr>
              <w:pStyle w:val="ab"/>
              <w:numPr>
                <w:ilvl w:val="0"/>
                <w:numId w:val="16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介紹反射及趨性。</w:t>
            </w:r>
          </w:p>
          <w:p w:rsidR="003500CA" w:rsidRPr="00B713D7" w:rsidRDefault="003500CA" w:rsidP="006E685E">
            <w:pPr>
              <w:pStyle w:val="ab"/>
              <w:numPr>
                <w:ilvl w:val="0"/>
                <w:numId w:val="16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介紹可藉由學習而改變的行為</w:t>
            </w:r>
          </w:p>
          <w:p w:rsidR="003500CA" w:rsidRPr="00B713D7" w:rsidRDefault="00D247FB" w:rsidP="006E685E">
            <w:pPr>
              <w:pStyle w:val="ab"/>
              <w:numPr>
                <w:ilvl w:val="0"/>
                <w:numId w:val="16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說明植物的向性。除了課本的例子</w:t>
            </w:r>
          </w:p>
          <w:p w:rsidR="000B2A7B" w:rsidRPr="00B713D7" w:rsidRDefault="00D247FB" w:rsidP="006E685E">
            <w:pPr>
              <w:pStyle w:val="ab"/>
              <w:numPr>
                <w:ilvl w:val="0"/>
                <w:numId w:val="16"/>
              </w:numPr>
              <w:snapToGrid w:val="0"/>
              <w:ind w:leftChars="0"/>
              <w:rPr>
                <w:rFonts w:ascii="標楷體" w:eastAsia="標楷體" w:hAnsi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說明</w:t>
            </w:r>
            <w:r w:rsidRPr="00B713D7">
              <w:rPr>
                <w:rFonts w:ascii="標楷體" w:eastAsia="標楷體" w:hAnsi="標楷體" w:cs="標楷體"/>
                <w:b/>
                <w:color w:val="auto"/>
              </w:rPr>
              <w:t>植物有向性，是因要獲得生存所需的資源，例如陽光和水。</w:t>
            </w:r>
          </w:p>
          <w:p w:rsidR="0079130D" w:rsidRPr="00B713D7" w:rsidRDefault="00D247FB" w:rsidP="006E685E">
            <w:pPr>
              <w:pStyle w:val="ab"/>
              <w:numPr>
                <w:ilvl w:val="0"/>
                <w:numId w:val="16"/>
              </w:numPr>
              <w:snapToGrid w:val="0"/>
              <w:ind w:leftChars="0"/>
              <w:rPr>
                <w:rFonts w:ascii="標楷體" w:eastAsia="標楷體" w:hAnsi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說明</w:t>
            </w:r>
            <w:r w:rsidRPr="00B713D7">
              <w:rPr>
                <w:rFonts w:ascii="標楷體" w:eastAsia="標楷體" w:hAnsi="標楷體" w:cs="標楷體"/>
                <w:b/>
                <w:color w:val="auto"/>
              </w:rPr>
              <w:t>植物向性需長時間觀察，才能看到生長方向改變</w:t>
            </w:r>
            <w:r w:rsidRPr="00B713D7">
              <w:rPr>
                <w:rFonts w:ascii="標楷體" w:eastAsia="標楷體" w:hAnsi="標楷體" w:cs="標楷體"/>
                <w:color w:val="auto"/>
              </w:rPr>
              <w:t>。</w:t>
            </w:r>
          </w:p>
          <w:p w:rsidR="00566A59" w:rsidRPr="00B713D7" w:rsidRDefault="00D247FB" w:rsidP="006E685E">
            <w:pPr>
              <w:pStyle w:val="ab"/>
              <w:numPr>
                <w:ilvl w:val="0"/>
                <w:numId w:val="16"/>
              </w:numPr>
              <w:snapToGrid w:val="0"/>
              <w:ind w:leftChars="0"/>
              <w:rPr>
                <w:rFonts w:ascii="標楷體" w:eastAsia="標楷體" w:hAnsi="標楷體"/>
                <w:b/>
                <w:color w:val="auto"/>
                <w:u w:val="single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介紹植物的觸發運動、捕蟲運動及睡眠運動等現象，這些運動的反應速率較快，比較容易觀察。</w:t>
            </w:r>
            <w:r w:rsidRPr="00B713D7">
              <w:rPr>
                <w:rFonts w:ascii="標楷體" w:eastAsia="標楷體" w:hAnsi="標楷體" w:cs="標楷體"/>
                <w:color w:val="auto"/>
                <w:u w:val="single"/>
              </w:rPr>
              <w:t>讓學生實際觀察植株，以加深學習成效。</w:t>
            </w:r>
          </w:p>
          <w:p w:rsidR="001332AE" w:rsidRPr="00B713D7" w:rsidRDefault="00D247FB" w:rsidP="006E685E">
            <w:pPr>
              <w:pStyle w:val="ab"/>
              <w:numPr>
                <w:ilvl w:val="0"/>
                <w:numId w:val="16"/>
              </w:numPr>
              <w:snapToGrid w:val="0"/>
              <w:ind w:leftChars="0"/>
              <w:rPr>
                <w:rFonts w:ascii="標楷體" w:eastAsia="標楷體" w:hAnsi="標楷體"/>
                <w:b/>
                <w:color w:val="auto"/>
                <w:u w:val="single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討論含羞草的觸發運動、捕蠅草的捕蟲運動有何意義。（提示：</w:t>
            </w:r>
            <w:r w:rsidRPr="00B713D7">
              <w:rPr>
                <w:rFonts w:ascii="標楷體" w:eastAsia="標楷體" w:hAnsi="標楷體" w:cs="標楷體"/>
                <w:b/>
                <w:color w:val="auto"/>
              </w:rPr>
              <w:t>含羞草閉起小葉時，可以驚嚇小蟲，減少被掠食的機會；捕蠅草的捕蟲行為有助於獲得養分。</w:t>
            </w:r>
            <w:r w:rsidRPr="00B713D7">
              <w:rPr>
                <w:rFonts w:ascii="標楷體" w:eastAsia="標楷體" w:hAnsi="標楷體" w:cs="標楷體"/>
                <w:color w:val="auto"/>
              </w:rPr>
              <w:t>）</w:t>
            </w:r>
          </w:p>
          <w:p w:rsidR="004C758B" w:rsidRPr="00B713D7" w:rsidRDefault="00D247FB" w:rsidP="006E685E">
            <w:pPr>
              <w:pStyle w:val="ab"/>
              <w:numPr>
                <w:ilvl w:val="0"/>
                <w:numId w:val="16"/>
              </w:numPr>
              <w:snapToGrid w:val="0"/>
              <w:ind w:leftChars="0"/>
              <w:rPr>
                <w:rFonts w:ascii="標楷體" w:eastAsia="標楷體" w:hAnsi="標楷體"/>
                <w:b/>
                <w:color w:val="auto"/>
                <w:u w:val="single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植物接受環境刺激後產生各種反應與生理現象，是為了爭取生存所需的資源，並避免傷害。</w:t>
            </w:r>
          </w:p>
          <w:p w:rsidR="00643BD0" w:rsidRPr="00B713D7" w:rsidRDefault="00D247FB" w:rsidP="006E685E">
            <w:pPr>
              <w:pStyle w:val="ab"/>
              <w:numPr>
                <w:ilvl w:val="0"/>
                <w:numId w:val="16"/>
              </w:numPr>
              <w:snapToGrid w:val="0"/>
              <w:ind w:leftChars="0"/>
              <w:rPr>
                <w:rFonts w:ascii="標楷體" w:eastAsia="標楷體" w:hAnsi="標楷體"/>
                <w:b/>
                <w:color w:val="auto"/>
                <w:u w:val="single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進行實驗4‧3。</w:t>
            </w:r>
          </w:p>
          <w:p w:rsidR="000B2A7B" w:rsidRPr="00B713D7" w:rsidRDefault="00D247FB" w:rsidP="006E685E">
            <w:pPr>
              <w:pStyle w:val="ab"/>
              <w:numPr>
                <w:ilvl w:val="0"/>
                <w:numId w:val="16"/>
              </w:numPr>
              <w:snapToGrid w:val="0"/>
              <w:ind w:leftChars="0"/>
              <w:rPr>
                <w:rFonts w:ascii="標楷體" w:eastAsia="標楷體" w:hAnsi="標楷體"/>
                <w:b/>
                <w:color w:val="auto"/>
                <w:u w:val="single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請學生分享日常生活中，植物的生長、開花、結果等行為可能受到哪些環境因子影響。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A7B" w:rsidRPr="00B713D7" w:rsidRDefault="00D247FB" w:rsidP="00AF5833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3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1.動物行為影片。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2.數株植物（含羞草、捕蠅草或酢醬草）。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3.實驗相關器材。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1.口頭詢問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2.課堂發表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3.觀察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4.操作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5.實驗報告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【生涯規劃教育】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涯J10 職業倫理對工作環境發展的重要性。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【環境教育】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環J2 了解人與周遭動物的互動關係，認識動物需求，並關切動物福利。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□實施跨領域或跨科目協同教學(需另申請授課鐘點費者)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1.協同科目：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  <w:r w:rsidRPr="00B713D7">
              <w:rPr>
                <w:rFonts w:ascii="標楷體" w:eastAsia="標楷體" w:hAnsi="標楷體" w:cs="標楷體"/>
                <w:color w:val="auto"/>
                <w:u w:val="single"/>
              </w:rPr>
              <w:t xml:space="preserve">            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2.協同節數：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  <w:r w:rsidRPr="00B713D7">
              <w:rPr>
                <w:rFonts w:ascii="標楷體" w:eastAsia="標楷體" w:hAnsi="標楷體" w:cs="標楷體"/>
                <w:color w:val="auto"/>
                <w:u w:val="single"/>
              </w:rPr>
              <w:t xml:space="preserve">            </w:t>
            </w:r>
          </w:p>
        </w:tc>
      </w:tr>
      <w:tr w:rsidR="00B713D7" w:rsidRPr="00B713D7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2A7B" w:rsidRPr="00B713D7" w:rsidRDefault="00D247FB" w:rsidP="00AF5833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十八</w:t>
            </w:r>
          </w:p>
          <w:p w:rsidR="000B2A7B" w:rsidRPr="00B713D7" w:rsidRDefault="00D247FB" w:rsidP="00AF5833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12/25-12/29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Dc-Ⅳ-4 人體會藉由各系統的協調，使體內所含的物質以及各種狀態能維持在一定範圍內。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Dc-Ⅳ-5 生物體能覺察外界環境變化、採取適當的反應以使體內環境維持恆定，這些現象能以觀察或改變自變項的方式來探討。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tr-Ⅳ-1 能將所習得的知識正確的連結到所觀察到的自然現象及實驗數據，並推論出其中的關聯，進而運用習得的知識來解釋自己論點的正確性。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pe-Ⅳ-2 能正確安全操作適合學習階段的物品、器材儀器、科技設備及資源。能進行客觀的質性觀察或數值量測並詳實記錄。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pa-Ⅳ-2 能運用科學原理、思考智能、數學等方法，從（所得的）資訊或數據，形成解釋、發現新知、獲知因果關</w:t>
            </w: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係、解決問題或是發現新的問題。並能將自己的探究結果和同學的結果或其他相關的資訊比較對照，相互檢核，確認結果。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ai-Ⅳ-1 動手實作解決問題或驗證自己想法，而獲得成就感。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ah-Ⅳ-1 對於有關科學發現的報導，甚至權威的解釋（例如：報章雜誌的報導或書本上的解釋），能抱持懷疑的態度，評估其推論的證據是否充分且可信賴。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ah-Ⅳ-2 應用所學到的科學知識與科學探究方法，幫助自己做出最佳的決定。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b/>
                <w:color w:val="auto"/>
              </w:rPr>
              <w:lastRenderedPageBreak/>
              <w:t>5‧1恆定性與體溫的恆定</w:t>
            </w:r>
          </w:p>
          <w:p w:rsidR="000B2A7B" w:rsidRPr="00B713D7" w:rsidRDefault="00D247FB" w:rsidP="006E685E">
            <w:pPr>
              <w:pStyle w:val="ab"/>
              <w:numPr>
                <w:ilvl w:val="0"/>
                <w:numId w:val="17"/>
              </w:numPr>
              <w:snapToGrid w:val="0"/>
              <w:ind w:leftChars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請</w:t>
            </w:r>
            <w:r w:rsidRPr="00B713D7">
              <w:rPr>
                <w:rFonts w:ascii="標楷體" w:eastAsia="標楷體" w:hAnsi="標楷體" w:cs="標楷體"/>
                <w:b/>
                <w:color w:val="auto"/>
              </w:rPr>
              <w:t>學生分享在運動前後，身體的心跳和呼吸之頻率有何變化？並提問運動後休息一段時間後的變化。</w:t>
            </w:r>
          </w:p>
          <w:p w:rsidR="006046BF" w:rsidRPr="00B713D7" w:rsidRDefault="00D247FB" w:rsidP="006046BF">
            <w:pPr>
              <w:pStyle w:val="ab"/>
              <w:numPr>
                <w:ilvl w:val="0"/>
                <w:numId w:val="17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生活中是否也有類似的恆定性例子，引導學生思考生物體為何要維持恆定性？</w:t>
            </w:r>
          </w:p>
          <w:p w:rsidR="00C80538" w:rsidRPr="00B713D7" w:rsidRDefault="00D247FB" w:rsidP="00C80538">
            <w:pPr>
              <w:pStyle w:val="ab"/>
              <w:numPr>
                <w:ilvl w:val="0"/>
                <w:numId w:val="17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說明生物體內部環境維持恆定，才能穩定進行代謝作用，以維持生命現象。</w:t>
            </w:r>
          </w:p>
          <w:p w:rsidR="003F2F18" w:rsidRPr="00B713D7" w:rsidRDefault="00D247FB" w:rsidP="003F2F18">
            <w:pPr>
              <w:pStyle w:val="ab"/>
              <w:numPr>
                <w:ilvl w:val="0"/>
                <w:numId w:val="17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說明人體恆定性的維持，和神經、內分泌、消化、循環、呼</w:t>
            </w: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吸及泌尿等器官系統共同作用有關。</w:t>
            </w:r>
          </w:p>
          <w:p w:rsidR="003F2F18" w:rsidRPr="00B713D7" w:rsidRDefault="00D247FB" w:rsidP="003F2F18">
            <w:pPr>
              <w:pStyle w:val="ab"/>
              <w:numPr>
                <w:ilvl w:val="0"/>
                <w:numId w:val="17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內溫動物並非體溫固定不變，而是改變的範圍較小，而外溫動物的體溫則會隨著環境溫度的變化而明顯改變。</w:t>
            </w:r>
          </w:p>
          <w:p w:rsidR="00327BA8" w:rsidRPr="00B713D7" w:rsidRDefault="00D247FB" w:rsidP="00327BA8">
            <w:pPr>
              <w:pStyle w:val="ab"/>
              <w:numPr>
                <w:ilvl w:val="0"/>
                <w:numId w:val="17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說明體溫恆定失調的狀況，常見的有</w:t>
            </w:r>
            <w:r w:rsidR="00E646FA" w:rsidRPr="00B713D7">
              <w:rPr>
                <w:rFonts w:ascii="標楷體" w:eastAsia="標楷體" w:hAnsi="標楷體" w:cs="標楷體"/>
                <w:color w:val="auto"/>
              </w:rPr>
              <w:t>熱衰竭和中暑</w:t>
            </w:r>
            <w:r w:rsidR="00E646FA" w:rsidRPr="00B713D7">
              <w:rPr>
                <w:rFonts w:ascii="標楷體" w:eastAsia="標楷體" w:hAnsi="標楷體"/>
                <w:color w:val="auto"/>
              </w:rPr>
              <w:t xml:space="preserve"> </w:t>
            </w:r>
          </w:p>
          <w:p w:rsidR="00740408" w:rsidRPr="00B713D7" w:rsidRDefault="00D247FB" w:rsidP="00740408">
            <w:pPr>
              <w:pStyle w:val="ab"/>
              <w:numPr>
                <w:ilvl w:val="0"/>
                <w:numId w:val="17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引導學生思考，夏天和冬天時人類在生理和行為上的體溫調節方式有什麼不同。</w:t>
            </w:r>
          </w:p>
          <w:p w:rsidR="000B2A7B" w:rsidRPr="00B713D7" w:rsidRDefault="00D247FB" w:rsidP="00740408">
            <w:pPr>
              <w:pStyle w:val="ab"/>
              <w:numPr>
                <w:ilvl w:val="0"/>
                <w:numId w:val="17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說明有些外溫動物有適應環境溫度變化的行為。提問體溫恆定的維持方式和動物在地球上分布狀況有何關聯性？</w:t>
            </w:r>
          </w:p>
          <w:p w:rsidR="000B2A7B" w:rsidRPr="00B713D7" w:rsidRDefault="00B713D7" w:rsidP="005F6F2A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A7B" w:rsidRPr="00B713D7" w:rsidRDefault="00D247FB" w:rsidP="00AF5833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3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1.投影機、投影片。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2.動物的體溫恆定教學影片。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1.口頭評量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2.實作評量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3.紙筆評量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【環境教育】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環J2 了解人與周遭動物的互動關係，認識動物需求，並關切動物福利。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【閱讀素養教育】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閱J1 發展多元文本的閱讀策略。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【戶外教育】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戶J5 在團隊活動中，養成相互合作與互動的良好態度與技能。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□實施跨領域或跨科目協同教學(需另申請授課鐘點費者)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1.協同科目：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  <w:r w:rsidRPr="00B713D7">
              <w:rPr>
                <w:rFonts w:ascii="標楷體" w:eastAsia="標楷體" w:hAnsi="標楷體" w:cs="標楷體"/>
                <w:color w:val="auto"/>
                <w:u w:val="single"/>
              </w:rPr>
              <w:t xml:space="preserve">            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2.協同節數：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  <w:r w:rsidRPr="00B713D7">
              <w:rPr>
                <w:rFonts w:ascii="標楷體" w:eastAsia="標楷體" w:hAnsi="標楷體" w:cs="標楷體"/>
                <w:color w:val="auto"/>
                <w:u w:val="single"/>
              </w:rPr>
              <w:t xml:space="preserve">            </w:t>
            </w:r>
          </w:p>
        </w:tc>
      </w:tr>
      <w:tr w:rsidR="00B713D7" w:rsidRPr="00B713D7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2A7B" w:rsidRPr="00B713D7" w:rsidRDefault="00D247FB" w:rsidP="00AF5833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十九</w:t>
            </w:r>
          </w:p>
          <w:p w:rsidR="000B2A7B" w:rsidRPr="00B713D7" w:rsidRDefault="00D247FB" w:rsidP="00AF5833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1/01-1/05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Bc-Ⅳ-2 細胞利用養分進行呼吸作用釋放能量，供生物生存所需。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Db-Ⅳ-3 動物體（以人體為例）藉由呼吸</w:t>
            </w: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系統與外界交換氣體。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tm-Ⅳ-1 能從實驗過程、合作討論中理解較複雜的自然界模型，並能評估不同模型的優點和限制，進能應用在後續的科學理解或生活。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po-Ⅳ-1 能從學習活動、日常經驗及科技運用、自然環境、書刊及網路媒體中，進行各種有計畫的觀察，進而能察覺問題。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pe-Ⅳ-2 能正確安全操作適合學習階段的物品、器材儀器、科技設備及資源。能進行客觀的質性觀察或數值量測並詳實記錄。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ai-Ⅳ-1 動手實作解決問題或驗證自己想法，而獲得成就感。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ah-Ⅳ-2 應用所學到的科學知識與科學探究方法，幫助自己做出最佳的決定。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b/>
                <w:color w:val="auto"/>
              </w:rPr>
              <w:lastRenderedPageBreak/>
              <w:t>5‧2呼吸與氣體的恆定</w:t>
            </w:r>
          </w:p>
          <w:p w:rsidR="000B2A7B" w:rsidRPr="00B713D7" w:rsidRDefault="00D247FB" w:rsidP="00047037">
            <w:pPr>
              <w:pStyle w:val="ab"/>
              <w:numPr>
                <w:ilvl w:val="0"/>
                <w:numId w:val="18"/>
              </w:numPr>
              <w:snapToGrid w:val="0"/>
              <w:ind w:leftChars="0"/>
              <w:rPr>
                <w:rFonts w:ascii="標楷體" w:eastAsia="標楷體" w:hAnsi="標楷體" w:cs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引導學生思考</w:t>
            </w:r>
            <w:r w:rsidRPr="00B713D7">
              <w:rPr>
                <w:rFonts w:ascii="標楷體" w:eastAsia="標楷體" w:hAnsi="標楷體" w:cs="標楷體"/>
                <w:b/>
                <w:color w:val="auto"/>
              </w:rPr>
              <w:t>蚯蚓泡在含大量雨水的土壤中就猶如人體溺水一般，以了解蚯蚓為何</w:t>
            </w:r>
            <w:r w:rsidRPr="00B713D7">
              <w:rPr>
                <w:rFonts w:ascii="標楷體" w:eastAsia="標楷體" w:hAnsi="標楷體" w:cs="標楷體"/>
                <w:b/>
                <w:color w:val="auto"/>
              </w:rPr>
              <w:lastRenderedPageBreak/>
              <w:t>要在雨天過後，大量鑽出地表。</w:t>
            </w:r>
          </w:p>
          <w:p w:rsidR="000B2A7B" w:rsidRPr="00B713D7" w:rsidRDefault="00D247FB" w:rsidP="00265488">
            <w:pPr>
              <w:pStyle w:val="ab"/>
              <w:numPr>
                <w:ilvl w:val="0"/>
                <w:numId w:val="18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說明呼吸與呼吸作用的差異</w:t>
            </w:r>
          </w:p>
          <w:p w:rsidR="000B2A7B" w:rsidRPr="00B713D7" w:rsidRDefault="00D247FB" w:rsidP="00265488">
            <w:pPr>
              <w:pStyle w:val="ab"/>
              <w:numPr>
                <w:ilvl w:val="0"/>
                <w:numId w:val="18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介紹各種動物的呼吸構造，有何差異。</w:t>
            </w:r>
          </w:p>
          <w:p w:rsidR="00AF4427" w:rsidRPr="00B713D7" w:rsidRDefault="00D247FB" w:rsidP="00AF4427">
            <w:pPr>
              <w:pStyle w:val="ab"/>
              <w:numPr>
                <w:ilvl w:val="0"/>
                <w:numId w:val="18"/>
              </w:numPr>
              <w:snapToGrid w:val="0"/>
              <w:ind w:leftChars="0"/>
              <w:rPr>
                <w:rFonts w:ascii="標楷體" w:eastAsia="標楷體" w:hAnsi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b/>
                <w:color w:val="auto"/>
              </w:rPr>
              <w:t>提問將蚯蚓或蛙放在乾燥的環境一段時間後，為什麼會死亡？（提示：因為皮膚無法保持溼潤，不能進行氣體交換）</w:t>
            </w:r>
          </w:p>
          <w:p w:rsidR="0098170C" w:rsidRPr="00B713D7" w:rsidRDefault="00D247FB" w:rsidP="0098170C">
            <w:pPr>
              <w:pStyle w:val="ab"/>
              <w:numPr>
                <w:ilvl w:val="0"/>
                <w:numId w:val="18"/>
              </w:numPr>
              <w:snapToGrid w:val="0"/>
              <w:ind w:leftChars="0"/>
              <w:rPr>
                <w:rFonts w:ascii="標楷體" w:eastAsia="標楷體" w:hAnsi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b/>
                <w:color w:val="auto"/>
              </w:rPr>
              <w:t>說明植物除氣孔外亦可利用莖上的皮孔交換氣體。請學生觀察山櫻花或桑樹的莖，其上皮孔清楚可見。</w:t>
            </w:r>
          </w:p>
          <w:p w:rsidR="00DA4DBD" w:rsidRPr="00B713D7" w:rsidRDefault="00D247FB" w:rsidP="00DA4DBD">
            <w:pPr>
              <w:pStyle w:val="ab"/>
              <w:numPr>
                <w:ilvl w:val="0"/>
                <w:numId w:val="18"/>
              </w:numPr>
              <w:snapToGrid w:val="0"/>
              <w:ind w:leftChars="0"/>
              <w:rPr>
                <w:rFonts w:ascii="標楷體" w:eastAsia="標楷體" w:hAnsi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說明人體各呼吸器官（鼻、咽、喉、氣管、支氣管、肺）的構造與功能。</w:t>
            </w:r>
          </w:p>
          <w:p w:rsidR="00DA4DBD" w:rsidRPr="00B713D7" w:rsidRDefault="00D247FB" w:rsidP="00DA4DBD">
            <w:pPr>
              <w:pStyle w:val="ab"/>
              <w:numPr>
                <w:ilvl w:val="0"/>
                <w:numId w:val="18"/>
              </w:numPr>
              <w:snapToGrid w:val="0"/>
              <w:ind w:leftChars="0"/>
              <w:rPr>
                <w:rFonts w:ascii="標楷體" w:eastAsia="標楷體" w:hAnsi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利用呼吸運動模型，講解人體呼吸運動的過程，並了解呼吸運動時，肺、胸腔、肋骨及橫膈的連動關係。</w:t>
            </w:r>
          </w:p>
          <w:p w:rsidR="004A4E5E" w:rsidRPr="00B713D7" w:rsidRDefault="00D247FB" w:rsidP="004A4E5E">
            <w:pPr>
              <w:pStyle w:val="ab"/>
              <w:numPr>
                <w:ilvl w:val="0"/>
                <w:numId w:val="18"/>
              </w:numPr>
              <w:snapToGrid w:val="0"/>
              <w:ind w:leftChars="0"/>
              <w:rPr>
                <w:rFonts w:ascii="標楷體" w:eastAsia="標楷體" w:hAnsi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說明腦幹是調控氣體恆定的呼吸中樞。</w:t>
            </w:r>
          </w:p>
          <w:p w:rsidR="00A6660A" w:rsidRPr="00B713D7" w:rsidRDefault="00D247FB" w:rsidP="00A6660A">
            <w:pPr>
              <w:pStyle w:val="ab"/>
              <w:numPr>
                <w:ilvl w:val="0"/>
                <w:numId w:val="18"/>
              </w:numPr>
              <w:snapToGrid w:val="0"/>
              <w:ind w:leftChars="0"/>
              <w:rPr>
                <w:rFonts w:ascii="標楷體" w:eastAsia="標楷體" w:hAnsi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回顧並比較呼吸運動與呼吸作用的功能與過程。</w:t>
            </w:r>
          </w:p>
          <w:p w:rsidR="000B2A7B" w:rsidRPr="00B713D7" w:rsidRDefault="00D247FB" w:rsidP="00A6660A">
            <w:pPr>
              <w:pStyle w:val="ab"/>
              <w:numPr>
                <w:ilvl w:val="0"/>
                <w:numId w:val="18"/>
              </w:numPr>
              <w:snapToGrid w:val="0"/>
              <w:ind w:leftChars="0"/>
              <w:rPr>
                <w:rFonts w:ascii="標楷體" w:eastAsia="標楷體" w:hAnsi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進行實驗5‧3。說明由氯化亞鈷試紙和澄清石灰水的變化，驗證生物呼出的氣體含有水分和二氧化碳。</w:t>
            </w:r>
          </w:p>
          <w:p w:rsidR="000B2A7B" w:rsidRPr="00B713D7" w:rsidRDefault="00B713D7" w:rsidP="00A6660A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A7B" w:rsidRPr="00B713D7" w:rsidRDefault="00D247FB" w:rsidP="00AF5833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3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1.生物各種呼吸構造圖片。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2.呼吸運動模型器材。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3.預約實驗室。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4.實驗相關器材。</w:t>
            </w:r>
          </w:p>
          <w:p w:rsidR="000B2A7B" w:rsidRPr="00B713D7" w:rsidRDefault="00D247FB" w:rsidP="008352BF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5.教學動畫。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1.口頭評量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2.實作評量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3.紙筆評量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4.觀察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5.操作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6.實驗報告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【閱讀素養教育】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閱J1 發展多元文本的閱讀策略。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□實施跨領域或跨科目協同教學(需另申請授課鐘點費者)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1.協同科目：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  <w:r w:rsidRPr="00B713D7">
              <w:rPr>
                <w:rFonts w:ascii="標楷體" w:eastAsia="標楷體" w:hAnsi="標楷體" w:cs="標楷體"/>
                <w:color w:val="auto"/>
                <w:u w:val="single"/>
              </w:rPr>
              <w:t xml:space="preserve">            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2.協同節數：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  <w:r w:rsidRPr="00B713D7">
              <w:rPr>
                <w:rFonts w:ascii="標楷體" w:eastAsia="標楷體" w:hAnsi="標楷體" w:cs="標楷體"/>
                <w:color w:val="auto"/>
                <w:u w:val="single"/>
              </w:rPr>
              <w:t xml:space="preserve">            </w:t>
            </w:r>
          </w:p>
        </w:tc>
      </w:tr>
      <w:tr w:rsidR="00B713D7" w:rsidRPr="00B713D7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2A7B" w:rsidRPr="00B713D7" w:rsidRDefault="00D247FB" w:rsidP="00AF5833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廿</w:t>
            </w:r>
          </w:p>
          <w:p w:rsidR="000B2A7B" w:rsidRPr="00B713D7" w:rsidRDefault="00D247FB" w:rsidP="00AF5833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1/08-1/12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Dc-Ⅳ-4 人體會藉由各系統的協調，使體內所含的物質以及各種狀態能維持在一定範圍內。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Dc-Ⅳ-5 生物體能覺察外界環境變化、採取適當的反應以使體內環境維持恆定，這些現象能以觀察或改變自變項的方式來探討。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tr-Ⅳ-1 能將所習得的知識正確的連結到所觀察到的自然現象及實驗數據，並推論出其中的關聯，進而運用習得的知識來解釋自己論點的正確性。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ah-Ⅳ-1 對於有關科學發現的報導，甚至權威的解釋（例如：報章雜誌的報導或書本上的解釋），能抱持懷疑的態度，評估其推論的證據是否充分且可信賴。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ah-Ⅳ-2 應用所學到的科學知識與科學探究方法，幫助自己做出最佳的決定。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b/>
                <w:color w:val="auto"/>
              </w:rPr>
              <w:t>5‧3血糖的恆定、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b/>
                <w:color w:val="auto"/>
              </w:rPr>
              <w:t>5‧4排泄作用與水分的恆定</w:t>
            </w:r>
          </w:p>
          <w:p w:rsidR="000B2A7B" w:rsidRPr="00B713D7" w:rsidRDefault="00B713D7" w:rsidP="00AF5833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</w:p>
          <w:p w:rsidR="000B2A7B" w:rsidRPr="00B713D7" w:rsidRDefault="00D247FB" w:rsidP="003A245A">
            <w:pPr>
              <w:pStyle w:val="ab"/>
              <w:numPr>
                <w:ilvl w:val="0"/>
                <w:numId w:val="19"/>
              </w:numPr>
              <w:snapToGrid w:val="0"/>
              <w:ind w:leftChars="0"/>
              <w:rPr>
                <w:rFonts w:ascii="標楷體" w:eastAsia="標楷體" w:hAnsi="標楷體" w:cs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b/>
                <w:color w:val="auto"/>
              </w:rPr>
              <w:t>詢問學生實際的飢餓感體驗，複習胰島素和升糖素對血糖濃度的影響。</w:t>
            </w:r>
          </w:p>
          <w:p w:rsidR="003A245A" w:rsidRPr="00B713D7" w:rsidRDefault="00D247FB" w:rsidP="003A245A">
            <w:pPr>
              <w:pStyle w:val="ab"/>
              <w:numPr>
                <w:ilvl w:val="0"/>
                <w:numId w:val="19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介紹人體有兩個血糖來源，一為食物消化吸收的葡萄糖；另一為肝臟所儲存的肝糖。</w:t>
            </w:r>
          </w:p>
          <w:p w:rsidR="003A245A" w:rsidRPr="00B713D7" w:rsidRDefault="00D247FB" w:rsidP="003A245A">
            <w:pPr>
              <w:pStyle w:val="ab"/>
              <w:numPr>
                <w:ilvl w:val="0"/>
                <w:numId w:val="19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介紹血糖功能及維持血糖穩定的重要性。</w:t>
            </w:r>
          </w:p>
          <w:p w:rsidR="00E62A4C" w:rsidRPr="00B713D7" w:rsidRDefault="00D247FB" w:rsidP="00E62A4C">
            <w:pPr>
              <w:pStyle w:val="ab"/>
              <w:numPr>
                <w:ilvl w:val="0"/>
                <w:numId w:val="19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b/>
                <w:color w:val="auto"/>
              </w:rPr>
              <w:t>可用空調系統的調節為例，說明胰島素的回饋作用：</w:t>
            </w:r>
            <w:r w:rsidRPr="00B713D7">
              <w:rPr>
                <w:rFonts w:ascii="標楷體" w:eastAsia="標楷體" w:hAnsi="標楷體" w:cs="標楷體"/>
                <w:color w:val="auto"/>
              </w:rPr>
              <w:t>當室溫比設定溫度高時，便會</w:t>
            </w: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啟動冷卻系統，使室溫降低；反之，則會關閉冷卻系統，使室溫回升，如此反覆調控，即可將室內溫度維持在設定溫度範圍內。</w:t>
            </w:r>
          </w:p>
          <w:p w:rsidR="003340ED" w:rsidRPr="00B713D7" w:rsidRDefault="00D247FB" w:rsidP="003340ED">
            <w:pPr>
              <w:pStyle w:val="ab"/>
              <w:numPr>
                <w:ilvl w:val="0"/>
                <w:numId w:val="19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b/>
                <w:color w:val="auto"/>
              </w:rPr>
              <w:t>介紹胰島素與升糖素藉由「拮抗作用」調節血糖的濃度。</w:t>
            </w:r>
            <w:r w:rsidRPr="00B713D7">
              <w:rPr>
                <w:rFonts w:ascii="標楷體" w:eastAsia="標楷體" w:hAnsi="標楷體" w:cs="標楷體"/>
                <w:color w:val="auto"/>
              </w:rPr>
              <w:t>過程類似拔河比賽，當雙方勢均力敵，左右兩方彼此制衡，中點會在中央線附近來回移動。</w:t>
            </w:r>
          </w:p>
          <w:p w:rsidR="003340ED" w:rsidRPr="00B713D7" w:rsidRDefault="00D247FB" w:rsidP="003340ED">
            <w:pPr>
              <w:pStyle w:val="ab"/>
              <w:numPr>
                <w:ilvl w:val="0"/>
                <w:numId w:val="19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統整在一天活動中血糖濃度的變化，及內分泌系統如何維持恆定。</w:t>
            </w:r>
          </w:p>
          <w:p w:rsidR="00186194" w:rsidRPr="00B713D7" w:rsidRDefault="00D247FB" w:rsidP="00186194">
            <w:pPr>
              <w:pStyle w:val="ab"/>
              <w:numPr>
                <w:ilvl w:val="0"/>
                <w:numId w:val="19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引導學生思考體內在代謝作用過程中會產生廢物，且需將其盡速排出，以免對身體產生危害。</w:t>
            </w:r>
          </w:p>
          <w:p w:rsidR="00371A79" w:rsidRPr="00B713D7" w:rsidRDefault="00D247FB" w:rsidP="00371A79">
            <w:pPr>
              <w:pStyle w:val="ab"/>
              <w:numPr>
                <w:ilvl w:val="0"/>
                <w:numId w:val="19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說明細胞行呼吸作用將養分分解獲得能量，但也會產生代謝廢物，排出代謝廢物的過程稱為排泄作</w:t>
            </w: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用。人體排泄的代謝廢物種類主要有二氧化碳、水和氨。</w:t>
            </w:r>
          </w:p>
          <w:p w:rsidR="00371A79" w:rsidRPr="00B713D7" w:rsidRDefault="00D247FB" w:rsidP="00371A79">
            <w:pPr>
              <w:pStyle w:val="ab"/>
              <w:numPr>
                <w:ilvl w:val="0"/>
                <w:numId w:val="19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有些動物會先將氨轉變成毒性較弱的尿素或毒性更小的尿酸，再排出體外。</w:t>
            </w:r>
          </w:p>
          <w:p w:rsidR="00371A79" w:rsidRPr="00B713D7" w:rsidRDefault="00D247FB" w:rsidP="00371A79">
            <w:pPr>
              <w:pStyle w:val="ab"/>
              <w:numPr>
                <w:ilvl w:val="0"/>
                <w:numId w:val="19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排除代謝廢物的器官稱為排泄器官，例如人體的肺、皮膚、腎臟等。說明人體的泌尿系統的器官及其功能。</w:t>
            </w:r>
          </w:p>
          <w:p w:rsidR="00371A79" w:rsidRPr="00B713D7" w:rsidRDefault="00D247FB" w:rsidP="00371A79">
            <w:pPr>
              <w:pStyle w:val="ab"/>
              <w:numPr>
                <w:ilvl w:val="0"/>
                <w:numId w:val="19"/>
              </w:numPr>
              <w:snapToGrid w:val="0"/>
              <w:ind w:leftChars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人體維持水分恆定的方式：水分過少時口渴想喝水、排尿量減少；水分過多時喝水減少、排尿量增加。</w:t>
            </w:r>
          </w:p>
          <w:p w:rsidR="000B2A7B" w:rsidRPr="00B713D7" w:rsidRDefault="00D247FB" w:rsidP="00371A79">
            <w:pPr>
              <w:pStyle w:val="ab"/>
              <w:numPr>
                <w:ilvl w:val="0"/>
                <w:numId w:val="19"/>
              </w:numPr>
              <w:snapToGrid w:val="0"/>
              <w:ind w:leftChars="0"/>
              <w:rPr>
                <w:rFonts w:ascii="標楷體" w:eastAsia="標楷體" w:hAnsi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b/>
                <w:color w:val="auto"/>
              </w:rPr>
              <w:t>在陸地生活的生物為維持水分恆定須開源節流，開源是從外界獲取水分，節流則是防止水分的散失，包含構造、生理及行為等方面。</w:t>
            </w:r>
          </w:p>
          <w:p w:rsidR="000B2A7B" w:rsidRPr="00B713D7" w:rsidRDefault="00B713D7" w:rsidP="001A5C68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A7B" w:rsidRPr="00B713D7" w:rsidRDefault="00D247FB" w:rsidP="00AF5833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3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1.教學動畫。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2.互動圖卡。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1.口頭評量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2.實作評量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3.紙筆評量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【環境教育】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環J2 了解人與周遭動物的互動關係，認識動物需求，並關切動物福利。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【家庭教育】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家J6 覺察與實踐青少年在家庭中的角色責任。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【閱讀素養教育】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閱J1 發展多元文本的閱讀策略。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□實施跨領域或跨科目協同教學(需另申請授課鐘點費者)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1.協同科目：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  <w:r w:rsidRPr="00B713D7">
              <w:rPr>
                <w:rFonts w:ascii="標楷體" w:eastAsia="標楷體" w:hAnsi="標楷體" w:cs="標楷體"/>
                <w:color w:val="auto"/>
                <w:u w:val="single"/>
              </w:rPr>
              <w:t xml:space="preserve">            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2.協同節數：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  <w:r w:rsidRPr="00B713D7">
              <w:rPr>
                <w:rFonts w:ascii="標楷體" w:eastAsia="標楷體" w:hAnsi="標楷體" w:cs="標楷體"/>
                <w:color w:val="auto"/>
                <w:u w:val="single"/>
              </w:rPr>
              <w:t xml:space="preserve">            </w:t>
            </w:r>
          </w:p>
        </w:tc>
      </w:tr>
      <w:tr w:rsidR="006571A0" w:rsidRPr="00B713D7" w:rsidTr="00EC5718">
        <w:tblPrEx>
          <w:tblBorders>
            <w:top w:val="nil"/>
            <w:left w:val="nil"/>
            <w:bottom w:val="nil"/>
            <w:right w:val="nil"/>
          </w:tblBorders>
        </w:tblPrEx>
        <w:trPr>
          <w:trHeight w:val="880"/>
          <w:jc w:val="center"/>
        </w:trPr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B2A7B" w:rsidRPr="00B713D7" w:rsidRDefault="00D247FB" w:rsidP="00AF5833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廿一</w:t>
            </w:r>
          </w:p>
          <w:p w:rsidR="000B2A7B" w:rsidRPr="00B713D7" w:rsidRDefault="00D247FB" w:rsidP="00AF5833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1/15-1/19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Dc-Ⅳ-1 人體的神經系統能察覺環境的變動並產生反應。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Dc-Ⅳ-2 人體的內分泌系統能調節代謝作用，維持體內物質的恆定。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Bc-Ⅳ-2 細胞利用養分進行呼吸作用釋放能量，供生物生存所需。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Db-Ⅳ-3 動物體（以人體為例）藉由呼吸系統與外界交換氣體。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Dc-Ⅳ-4 人體會藉由各系統的協調，使體內所含的物質以及各種狀態能維持在一定範圍內。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Dc-Ⅳ-5 生物體能覺察外界環境變化、採取適當的反應以使體內環境維持恆定，這些現象能以觀察或改變自變項的方式來探討。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tr-Ⅳ-1 能將所習得的知識正確的連結到所觀察到的自然現象及實驗數據，並推論出其中的關聯，進而運用習得的知識來解釋自己論點的正確性。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ah-Ⅳ-1 對於有關科學發現的報導，甚至權威的解釋（例如：報章雜誌的報導或書本上的解釋），能抱持懷疑的態度，評估其推論的證據是否充分且可信賴。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ah-Ⅳ-2 應用所學到的科學知識與科學探究方法，幫助自己做出最佳的決定。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ai-Ⅳ-1 動手實作解決問題或驗證自己想法，而獲得成就感。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pa-Ⅳ-2 能運用科學原理、思考智能、數學等方法，從（所得的）資訊或數據，形成解釋、發現新知、獲知因果關係、解決問題或是發現新的問題。並能將自己的探究結果和同學的結</w:t>
            </w:r>
            <w:r w:rsidRPr="00B713D7">
              <w:rPr>
                <w:rFonts w:ascii="標楷體" w:eastAsia="標楷體" w:hAnsi="標楷體" w:cs="標楷體"/>
                <w:color w:val="auto"/>
              </w:rPr>
              <w:lastRenderedPageBreak/>
              <w:t>果或其他相關的資訊比較對照，相互檢核，確認結果。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pe-Ⅳ-2 能正確安全操作適合學習階段的物品、器材儀器、科技設備及資源。能進行客觀的質性觀察或數值量測並詳實記錄。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b/>
                <w:color w:val="auto"/>
              </w:rPr>
              <w:lastRenderedPageBreak/>
              <w:t>複習全冊</w:t>
            </w:r>
          </w:p>
          <w:p w:rsidR="00DB4F87" w:rsidRPr="00B713D7" w:rsidRDefault="00D247FB" w:rsidP="00AF5833">
            <w:pPr>
              <w:snapToGrid w:val="0"/>
              <w:ind w:firstLine="0"/>
              <w:rPr>
                <w:rFonts w:ascii="標楷體" w:eastAsia="標楷體" w:hAnsi="標楷體"/>
                <w:b/>
                <w:color w:val="auto"/>
              </w:rPr>
            </w:pPr>
            <w:r w:rsidRPr="00B713D7">
              <w:rPr>
                <w:rFonts w:ascii="標楷體" w:eastAsia="標楷體" w:hAnsi="標楷體" w:cs="標楷體"/>
                <w:b/>
                <w:color w:val="auto"/>
              </w:rPr>
              <w:t>【第三次評量週】</w:t>
            </w:r>
          </w:p>
          <w:p w:rsidR="000B2A7B" w:rsidRPr="00B713D7" w:rsidRDefault="00B713D7" w:rsidP="00AF5833">
            <w:pPr>
              <w:snapToGrid w:val="0"/>
              <w:ind w:firstLine="0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A7B" w:rsidRPr="00B713D7" w:rsidRDefault="00D247FB" w:rsidP="00AF5833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3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1.康軒版課本。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2.相關媒體資源。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1.口頭評量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2.實作評量</w:t>
            </w:r>
          </w:p>
          <w:p w:rsidR="000B2A7B" w:rsidRPr="00B713D7" w:rsidRDefault="00D247FB" w:rsidP="00AF5833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3.紙筆評量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【環境教育】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環J2 了解人與周遭動物的互動關係，認識動物需求，並關切動物福利。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【家庭教育】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家J6 覺察與實踐青少年在家庭中的角色責任。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【閱讀素養教育】</w:t>
            </w:r>
          </w:p>
          <w:p w:rsidR="00320B27" w:rsidRPr="00B713D7" w:rsidRDefault="00D247FB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閱J1 發展多元文本的閱讀策略。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□實施跨領域或跨科目協同教學(需另申請授課鐘點費者)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1.協同科目：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  <w:r w:rsidRPr="00B713D7">
              <w:rPr>
                <w:rFonts w:ascii="標楷體" w:eastAsia="標楷體" w:hAnsi="標楷體" w:cs="標楷體"/>
                <w:color w:val="auto"/>
                <w:u w:val="single"/>
              </w:rPr>
              <w:t xml:space="preserve">            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  <w:r w:rsidRPr="00B713D7">
              <w:rPr>
                <w:rFonts w:ascii="標楷體" w:eastAsia="標楷體" w:hAnsi="標楷體" w:cs="標楷體"/>
                <w:color w:val="auto"/>
              </w:rPr>
              <w:t>2.協同節數：</w:t>
            </w:r>
          </w:p>
          <w:p w:rsidR="006571A0" w:rsidRPr="00B713D7" w:rsidRDefault="00D247FB" w:rsidP="006571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u w:val="single"/>
              </w:rPr>
            </w:pPr>
            <w:r w:rsidRPr="00B713D7">
              <w:rPr>
                <w:rFonts w:ascii="標楷體" w:eastAsia="標楷體" w:hAnsi="標楷體" w:cs="標楷體"/>
                <w:color w:val="auto"/>
                <w:u w:val="single"/>
              </w:rPr>
              <w:t xml:space="preserve">            </w:t>
            </w:r>
          </w:p>
        </w:tc>
      </w:tr>
      <w:bookmarkEnd w:id="0"/>
    </w:tbl>
    <w:p w:rsidR="006D4990" w:rsidRPr="00B713D7" w:rsidRDefault="00B713D7" w:rsidP="00185345">
      <w:pPr>
        <w:ind w:firstLine="0"/>
        <w:jc w:val="left"/>
        <w:rPr>
          <w:rFonts w:ascii="標楷體" w:eastAsia="標楷體" w:hAnsi="標楷體" w:cs="標楷體"/>
          <w:color w:val="auto"/>
          <w:sz w:val="24"/>
          <w:szCs w:val="24"/>
        </w:rPr>
      </w:pPr>
    </w:p>
    <w:sectPr w:rsidR="006D4990" w:rsidRPr="00B713D7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39D3" w:rsidRDefault="00D247FB">
      <w:r>
        <w:separator/>
      </w:r>
    </w:p>
  </w:endnote>
  <w:endnote w:type="continuationSeparator" w:id="0">
    <w:p w:rsidR="008839D3" w:rsidRDefault="00D247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38B1" w:rsidRDefault="00D247FB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B713D7" w:rsidRPr="00B713D7">
      <w:rPr>
        <w:noProof/>
        <w:lang w:val="zh-TW"/>
      </w:rPr>
      <w:t>6</w:t>
    </w:r>
    <w:r>
      <w:fldChar w:fldCharType="end"/>
    </w:r>
  </w:p>
  <w:p w:rsidR="009C5A07" w:rsidRDefault="00B713D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39D3" w:rsidRDefault="00D247FB">
      <w:r>
        <w:separator/>
      </w:r>
    </w:p>
  </w:footnote>
  <w:footnote w:type="continuationSeparator" w:id="0">
    <w:p w:rsidR="008839D3" w:rsidRDefault="00D247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AA6583"/>
    <w:multiLevelType w:val="hybridMultilevel"/>
    <w:tmpl w:val="10B6560C"/>
    <w:lvl w:ilvl="0" w:tplc="1D4C48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C645352"/>
    <w:multiLevelType w:val="hybridMultilevel"/>
    <w:tmpl w:val="D902AE0C"/>
    <w:lvl w:ilvl="0" w:tplc="645C8E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D4639D5"/>
    <w:multiLevelType w:val="hybridMultilevel"/>
    <w:tmpl w:val="CD8865BC"/>
    <w:lvl w:ilvl="0" w:tplc="224280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DE060A6"/>
    <w:multiLevelType w:val="hybridMultilevel"/>
    <w:tmpl w:val="EFC4DE1A"/>
    <w:lvl w:ilvl="0" w:tplc="76725944">
      <w:start w:val="1"/>
      <w:numFmt w:val="decimal"/>
      <w:lvlText w:val="%1."/>
      <w:lvlJc w:val="left"/>
      <w:pPr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0505D8A"/>
    <w:multiLevelType w:val="hybridMultilevel"/>
    <w:tmpl w:val="4036AC72"/>
    <w:lvl w:ilvl="0" w:tplc="30E87D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4454C4"/>
    <w:multiLevelType w:val="hybridMultilevel"/>
    <w:tmpl w:val="B9BCDE06"/>
    <w:lvl w:ilvl="0" w:tplc="09B003D8">
      <w:start w:val="1"/>
      <w:numFmt w:val="decimal"/>
      <w:lvlText w:val="%1."/>
      <w:lvlJc w:val="left"/>
      <w:pPr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6DF6E42"/>
    <w:multiLevelType w:val="hybridMultilevel"/>
    <w:tmpl w:val="B0460EE2"/>
    <w:lvl w:ilvl="0" w:tplc="307A40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A6D4036"/>
    <w:multiLevelType w:val="hybridMultilevel"/>
    <w:tmpl w:val="D898D9B8"/>
    <w:lvl w:ilvl="0" w:tplc="E624A44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06727F9"/>
    <w:multiLevelType w:val="hybridMultilevel"/>
    <w:tmpl w:val="4B3EDA66"/>
    <w:lvl w:ilvl="0" w:tplc="D506BFEC">
      <w:start w:val="1"/>
      <w:numFmt w:val="decimal"/>
      <w:lvlText w:val="%1."/>
      <w:lvlJc w:val="left"/>
      <w:pPr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08E668B"/>
    <w:multiLevelType w:val="hybridMultilevel"/>
    <w:tmpl w:val="72DC0014"/>
    <w:lvl w:ilvl="0" w:tplc="E1F8967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3A75BCA"/>
    <w:multiLevelType w:val="hybridMultilevel"/>
    <w:tmpl w:val="1AD4B810"/>
    <w:lvl w:ilvl="0" w:tplc="089A35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B1A07A9"/>
    <w:multiLevelType w:val="hybridMultilevel"/>
    <w:tmpl w:val="7CC0408C"/>
    <w:lvl w:ilvl="0" w:tplc="B7129B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2241D7F"/>
    <w:multiLevelType w:val="hybridMultilevel"/>
    <w:tmpl w:val="2CEA78A4"/>
    <w:lvl w:ilvl="0" w:tplc="4A6098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5DB14C2"/>
    <w:multiLevelType w:val="hybridMultilevel"/>
    <w:tmpl w:val="9FC6F96A"/>
    <w:lvl w:ilvl="0" w:tplc="F766C972">
      <w:start w:val="1"/>
      <w:numFmt w:val="decimal"/>
      <w:lvlText w:val="%1."/>
      <w:lvlJc w:val="left"/>
      <w:pPr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6DF1B7D"/>
    <w:multiLevelType w:val="hybridMultilevel"/>
    <w:tmpl w:val="C0F03CEE"/>
    <w:lvl w:ilvl="0" w:tplc="9CB437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C1C0E95"/>
    <w:multiLevelType w:val="hybridMultilevel"/>
    <w:tmpl w:val="C7522854"/>
    <w:lvl w:ilvl="0" w:tplc="3730767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25A754F"/>
    <w:multiLevelType w:val="hybridMultilevel"/>
    <w:tmpl w:val="5D167906"/>
    <w:lvl w:ilvl="0" w:tplc="2392F5E8">
      <w:start w:val="1"/>
      <w:numFmt w:val="decimal"/>
      <w:lvlText w:val="%1."/>
      <w:lvlJc w:val="left"/>
      <w:pPr>
        <w:ind w:left="360" w:hanging="360"/>
      </w:pPr>
      <w:rPr>
        <w:rFonts w:cs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35D22CD"/>
    <w:multiLevelType w:val="hybridMultilevel"/>
    <w:tmpl w:val="232EFBD8"/>
    <w:lvl w:ilvl="0" w:tplc="89B671A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327021B"/>
    <w:multiLevelType w:val="hybridMultilevel"/>
    <w:tmpl w:val="7FE6017C"/>
    <w:lvl w:ilvl="0" w:tplc="715A0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4"/>
  </w:num>
  <w:num w:numId="2">
    <w:abstractNumId w:val="4"/>
  </w:num>
  <w:num w:numId="3">
    <w:abstractNumId w:val="5"/>
  </w:num>
  <w:num w:numId="4">
    <w:abstractNumId w:val="1"/>
  </w:num>
  <w:num w:numId="5">
    <w:abstractNumId w:val="17"/>
  </w:num>
  <w:num w:numId="6">
    <w:abstractNumId w:val="16"/>
  </w:num>
  <w:num w:numId="7">
    <w:abstractNumId w:val="2"/>
  </w:num>
  <w:num w:numId="8">
    <w:abstractNumId w:val="13"/>
  </w:num>
  <w:num w:numId="9">
    <w:abstractNumId w:val="0"/>
  </w:num>
  <w:num w:numId="10">
    <w:abstractNumId w:val="11"/>
  </w:num>
  <w:num w:numId="11">
    <w:abstractNumId w:val="12"/>
  </w:num>
  <w:num w:numId="12">
    <w:abstractNumId w:val="7"/>
  </w:num>
  <w:num w:numId="13">
    <w:abstractNumId w:val="10"/>
  </w:num>
  <w:num w:numId="14">
    <w:abstractNumId w:val="18"/>
  </w:num>
  <w:num w:numId="15">
    <w:abstractNumId w:val="3"/>
  </w:num>
  <w:num w:numId="16">
    <w:abstractNumId w:val="8"/>
  </w:num>
  <w:num w:numId="17">
    <w:abstractNumId w:val="6"/>
  </w:num>
  <w:num w:numId="18">
    <w:abstractNumId w:val="9"/>
  </w:num>
  <w:num w:numId="19">
    <w:abstractNumId w:val="15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48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0B27"/>
    <w:rsid w:val="00024607"/>
    <w:rsid w:val="00047037"/>
    <w:rsid w:val="00055C6C"/>
    <w:rsid w:val="00055EAF"/>
    <w:rsid w:val="00066E7E"/>
    <w:rsid w:val="000726B8"/>
    <w:rsid w:val="00084B1D"/>
    <w:rsid w:val="00093F55"/>
    <w:rsid w:val="000A30F8"/>
    <w:rsid w:val="000A312C"/>
    <w:rsid w:val="000B38C4"/>
    <w:rsid w:val="000C3358"/>
    <w:rsid w:val="000D54AA"/>
    <w:rsid w:val="000E52F7"/>
    <w:rsid w:val="000F3803"/>
    <w:rsid w:val="000F501D"/>
    <w:rsid w:val="00110CB1"/>
    <w:rsid w:val="001125B0"/>
    <w:rsid w:val="00112F46"/>
    <w:rsid w:val="00113DF4"/>
    <w:rsid w:val="00116F72"/>
    <w:rsid w:val="00120204"/>
    <w:rsid w:val="00125BDA"/>
    <w:rsid w:val="001332AE"/>
    <w:rsid w:val="0013497E"/>
    <w:rsid w:val="00156505"/>
    <w:rsid w:val="00172F27"/>
    <w:rsid w:val="001737A8"/>
    <w:rsid w:val="00177B15"/>
    <w:rsid w:val="00186194"/>
    <w:rsid w:val="001A2836"/>
    <w:rsid w:val="001A5C68"/>
    <w:rsid w:val="001C3F70"/>
    <w:rsid w:val="001F4699"/>
    <w:rsid w:val="00226F69"/>
    <w:rsid w:val="00227EDE"/>
    <w:rsid w:val="00231FB4"/>
    <w:rsid w:val="0024768D"/>
    <w:rsid w:val="002542CF"/>
    <w:rsid w:val="00260E6A"/>
    <w:rsid w:val="00265488"/>
    <w:rsid w:val="00272671"/>
    <w:rsid w:val="00276DFC"/>
    <w:rsid w:val="00277925"/>
    <w:rsid w:val="002800AB"/>
    <w:rsid w:val="002C4635"/>
    <w:rsid w:val="002D3E78"/>
    <w:rsid w:val="002E6786"/>
    <w:rsid w:val="002F6948"/>
    <w:rsid w:val="00310275"/>
    <w:rsid w:val="0031208B"/>
    <w:rsid w:val="00314E12"/>
    <w:rsid w:val="00320311"/>
    <w:rsid w:val="00320B27"/>
    <w:rsid w:val="00327BA8"/>
    <w:rsid w:val="003340ED"/>
    <w:rsid w:val="00341F92"/>
    <w:rsid w:val="003500CA"/>
    <w:rsid w:val="00353F32"/>
    <w:rsid w:val="003555A3"/>
    <w:rsid w:val="00371A79"/>
    <w:rsid w:val="003A2291"/>
    <w:rsid w:val="003A245A"/>
    <w:rsid w:val="003A4729"/>
    <w:rsid w:val="003A4B1F"/>
    <w:rsid w:val="003B6772"/>
    <w:rsid w:val="003D61A5"/>
    <w:rsid w:val="003E5CB8"/>
    <w:rsid w:val="003F1E2B"/>
    <w:rsid w:val="003F2F18"/>
    <w:rsid w:val="003F3310"/>
    <w:rsid w:val="003F3899"/>
    <w:rsid w:val="00401790"/>
    <w:rsid w:val="0040602C"/>
    <w:rsid w:val="00411959"/>
    <w:rsid w:val="004325B1"/>
    <w:rsid w:val="00436E8C"/>
    <w:rsid w:val="00443734"/>
    <w:rsid w:val="00447903"/>
    <w:rsid w:val="00462680"/>
    <w:rsid w:val="004659CB"/>
    <w:rsid w:val="004858F2"/>
    <w:rsid w:val="004945E1"/>
    <w:rsid w:val="00495D09"/>
    <w:rsid w:val="00497456"/>
    <w:rsid w:val="004A235A"/>
    <w:rsid w:val="004A4E5E"/>
    <w:rsid w:val="004B1262"/>
    <w:rsid w:val="004B21E3"/>
    <w:rsid w:val="004B2617"/>
    <w:rsid w:val="004C4835"/>
    <w:rsid w:val="004C758B"/>
    <w:rsid w:val="00515C94"/>
    <w:rsid w:val="00530DC5"/>
    <w:rsid w:val="00543D77"/>
    <w:rsid w:val="00566A59"/>
    <w:rsid w:val="00576AED"/>
    <w:rsid w:val="005874C1"/>
    <w:rsid w:val="00597F85"/>
    <w:rsid w:val="005A26A0"/>
    <w:rsid w:val="005B3F2F"/>
    <w:rsid w:val="005C2D5B"/>
    <w:rsid w:val="005C5C0D"/>
    <w:rsid w:val="005C6760"/>
    <w:rsid w:val="005E0FA2"/>
    <w:rsid w:val="005E215A"/>
    <w:rsid w:val="005E3DB2"/>
    <w:rsid w:val="005F03C3"/>
    <w:rsid w:val="005F3221"/>
    <w:rsid w:val="006046BF"/>
    <w:rsid w:val="00607E55"/>
    <w:rsid w:val="00614791"/>
    <w:rsid w:val="006177F5"/>
    <w:rsid w:val="00621BBF"/>
    <w:rsid w:val="00643BD0"/>
    <w:rsid w:val="00645CFC"/>
    <w:rsid w:val="006503A0"/>
    <w:rsid w:val="006537CB"/>
    <w:rsid w:val="006817D7"/>
    <w:rsid w:val="006B0C9C"/>
    <w:rsid w:val="006B1ADA"/>
    <w:rsid w:val="006C5651"/>
    <w:rsid w:val="006C5AF8"/>
    <w:rsid w:val="006D147E"/>
    <w:rsid w:val="006D3161"/>
    <w:rsid w:val="006E685E"/>
    <w:rsid w:val="0070382B"/>
    <w:rsid w:val="0070473B"/>
    <w:rsid w:val="00710B9E"/>
    <w:rsid w:val="0072068C"/>
    <w:rsid w:val="00740408"/>
    <w:rsid w:val="00752E8B"/>
    <w:rsid w:val="00767937"/>
    <w:rsid w:val="0077589A"/>
    <w:rsid w:val="007822C1"/>
    <w:rsid w:val="007861E2"/>
    <w:rsid w:val="0079130D"/>
    <w:rsid w:val="007B4B67"/>
    <w:rsid w:val="007C167E"/>
    <w:rsid w:val="007E7F58"/>
    <w:rsid w:val="007F38B1"/>
    <w:rsid w:val="00800893"/>
    <w:rsid w:val="008213FC"/>
    <w:rsid w:val="008306A5"/>
    <w:rsid w:val="00833328"/>
    <w:rsid w:val="00834B86"/>
    <w:rsid w:val="0083798B"/>
    <w:rsid w:val="00865849"/>
    <w:rsid w:val="00870B68"/>
    <w:rsid w:val="008839D3"/>
    <w:rsid w:val="008856D8"/>
    <w:rsid w:val="008A1F78"/>
    <w:rsid w:val="008A4BAF"/>
    <w:rsid w:val="008B1F45"/>
    <w:rsid w:val="008B2133"/>
    <w:rsid w:val="008D1948"/>
    <w:rsid w:val="008D3537"/>
    <w:rsid w:val="008E3D01"/>
    <w:rsid w:val="008E77FE"/>
    <w:rsid w:val="008F3581"/>
    <w:rsid w:val="00903A12"/>
    <w:rsid w:val="00910F3E"/>
    <w:rsid w:val="00936BE3"/>
    <w:rsid w:val="00945BDC"/>
    <w:rsid w:val="00962003"/>
    <w:rsid w:val="0098170C"/>
    <w:rsid w:val="00996B26"/>
    <w:rsid w:val="009A24FF"/>
    <w:rsid w:val="009A3C16"/>
    <w:rsid w:val="009C161C"/>
    <w:rsid w:val="009D4BDD"/>
    <w:rsid w:val="009E4A41"/>
    <w:rsid w:val="009E6ACD"/>
    <w:rsid w:val="00A15811"/>
    <w:rsid w:val="00A17302"/>
    <w:rsid w:val="00A34DE8"/>
    <w:rsid w:val="00A64543"/>
    <w:rsid w:val="00A6660A"/>
    <w:rsid w:val="00A67312"/>
    <w:rsid w:val="00A67EAB"/>
    <w:rsid w:val="00A746C9"/>
    <w:rsid w:val="00A93C8E"/>
    <w:rsid w:val="00AA5BF6"/>
    <w:rsid w:val="00AB2330"/>
    <w:rsid w:val="00AC69B8"/>
    <w:rsid w:val="00AD0534"/>
    <w:rsid w:val="00AD1612"/>
    <w:rsid w:val="00AE4EB0"/>
    <w:rsid w:val="00AF4427"/>
    <w:rsid w:val="00AF5A37"/>
    <w:rsid w:val="00B0254C"/>
    <w:rsid w:val="00B05FD1"/>
    <w:rsid w:val="00B333CE"/>
    <w:rsid w:val="00B36CE6"/>
    <w:rsid w:val="00B61BDB"/>
    <w:rsid w:val="00B667BB"/>
    <w:rsid w:val="00B713D7"/>
    <w:rsid w:val="00B80D54"/>
    <w:rsid w:val="00B86BD8"/>
    <w:rsid w:val="00BB4532"/>
    <w:rsid w:val="00BC2D1C"/>
    <w:rsid w:val="00BC4240"/>
    <w:rsid w:val="00BC659D"/>
    <w:rsid w:val="00BD5155"/>
    <w:rsid w:val="00BE0461"/>
    <w:rsid w:val="00BF7274"/>
    <w:rsid w:val="00C059BB"/>
    <w:rsid w:val="00C16666"/>
    <w:rsid w:val="00C24E86"/>
    <w:rsid w:val="00C438AC"/>
    <w:rsid w:val="00C53F1A"/>
    <w:rsid w:val="00C77A90"/>
    <w:rsid w:val="00C80538"/>
    <w:rsid w:val="00C833EF"/>
    <w:rsid w:val="00C83D39"/>
    <w:rsid w:val="00CB2D37"/>
    <w:rsid w:val="00CF159C"/>
    <w:rsid w:val="00D01A08"/>
    <w:rsid w:val="00D155A0"/>
    <w:rsid w:val="00D216F2"/>
    <w:rsid w:val="00D247FB"/>
    <w:rsid w:val="00D34240"/>
    <w:rsid w:val="00D35EFC"/>
    <w:rsid w:val="00D37E8F"/>
    <w:rsid w:val="00D50CDD"/>
    <w:rsid w:val="00D60C8D"/>
    <w:rsid w:val="00D64FF5"/>
    <w:rsid w:val="00D8496F"/>
    <w:rsid w:val="00DA4DBD"/>
    <w:rsid w:val="00DB7F62"/>
    <w:rsid w:val="00DC0DEF"/>
    <w:rsid w:val="00DD48EB"/>
    <w:rsid w:val="00DF6DC9"/>
    <w:rsid w:val="00E078AF"/>
    <w:rsid w:val="00E52275"/>
    <w:rsid w:val="00E62A4C"/>
    <w:rsid w:val="00E646FA"/>
    <w:rsid w:val="00E75022"/>
    <w:rsid w:val="00E83653"/>
    <w:rsid w:val="00E848BD"/>
    <w:rsid w:val="00E93429"/>
    <w:rsid w:val="00E945AD"/>
    <w:rsid w:val="00E959E8"/>
    <w:rsid w:val="00EA63B6"/>
    <w:rsid w:val="00EB65CD"/>
    <w:rsid w:val="00EC2BDE"/>
    <w:rsid w:val="00ED1B9C"/>
    <w:rsid w:val="00ED7597"/>
    <w:rsid w:val="00EE338A"/>
    <w:rsid w:val="00EF731D"/>
    <w:rsid w:val="00F00E04"/>
    <w:rsid w:val="00F30766"/>
    <w:rsid w:val="00F33F27"/>
    <w:rsid w:val="00F4482C"/>
    <w:rsid w:val="00F47A16"/>
    <w:rsid w:val="00F52114"/>
    <w:rsid w:val="00F62EE1"/>
    <w:rsid w:val="00F82B33"/>
    <w:rsid w:val="00F92B84"/>
    <w:rsid w:val="00F9567F"/>
    <w:rsid w:val="00FA4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docId w15:val="{3A74C61B-F779-4BDB-8E4A-C754F3806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E54B4"/>
    <w:pPr>
      <w:ind w:firstLine="23"/>
      <w:jc w:val="both"/>
    </w:pPr>
    <w:rPr>
      <w:rFonts w:ascii="Times New Roman" w:eastAsia="新細明體" w:hAnsi="Times New Roman" w:cs="Times New Roman"/>
      <w:color w:val="000000"/>
      <w:kern w:val="0"/>
      <w:sz w:val="20"/>
      <w:szCs w:val="20"/>
    </w:rPr>
  </w:style>
  <w:style w:type="paragraph" w:styleId="1">
    <w:name w:val="heading 1"/>
    <w:basedOn w:val="a"/>
    <w:next w:val="a"/>
    <w:link w:val="10"/>
    <w:rsid w:val="00476503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link w:val="20"/>
    <w:rsid w:val="00476503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link w:val="30"/>
    <w:rsid w:val="00476503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link w:val="40"/>
    <w:rsid w:val="00476503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link w:val="50"/>
    <w:rsid w:val="00476503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link w:val="60"/>
    <w:rsid w:val="00476503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76503"/>
    <w:pPr>
      <w:tabs>
        <w:tab w:val="center" w:pos="4153"/>
        <w:tab w:val="right" w:pos="8306"/>
      </w:tabs>
      <w:snapToGrid w:val="0"/>
    </w:pPr>
  </w:style>
  <w:style w:type="character" w:customStyle="1" w:styleId="a4">
    <w:name w:val="頁首 字元"/>
    <w:basedOn w:val="a0"/>
    <w:link w:val="a3"/>
    <w:uiPriority w:val="99"/>
    <w:rsid w:val="0047650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76503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尾 字元"/>
    <w:basedOn w:val="a0"/>
    <w:link w:val="a5"/>
    <w:uiPriority w:val="99"/>
    <w:rsid w:val="00476503"/>
    <w:rPr>
      <w:sz w:val="20"/>
      <w:szCs w:val="20"/>
    </w:rPr>
  </w:style>
  <w:style w:type="character" w:customStyle="1" w:styleId="10">
    <w:name w:val="標題 1 字元"/>
    <w:basedOn w:val="a0"/>
    <w:link w:val="1"/>
    <w:rsid w:val="00476503"/>
    <w:rPr>
      <w:rFonts w:ascii="Times New Roman" w:eastAsia="新細明體" w:hAnsi="Times New Roman" w:cs="Times New Roman"/>
      <w:b/>
      <w:color w:val="000000"/>
      <w:kern w:val="0"/>
      <w:sz w:val="48"/>
      <w:szCs w:val="48"/>
    </w:rPr>
  </w:style>
  <w:style w:type="character" w:customStyle="1" w:styleId="20">
    <w:name w:val="標題 2 字元"/>
    <w:basedOn w:val="a0"/>
    <w:link w:val="2"/>
    <w:rsid w:val="00476503"/>
    <w:rPr>
      <w:rFonts w:ascii="Times New Roman" w:eastAsia="新細明體" w:hAnsi="Times New Roman" w:cs="Times New Roman"/>
      <w:b/>
      <w:color w:val="000000"/>
      <w:kern w:val="0"/>
      <w:sz w:val="36"/>
      <w:szCs w:val="36"/>
    </w:rPr>
  </w:style>
  <w:style w:type="character" w:customStyle="1" w:styleId="30">
    <w:name w:val="標題 3 字元"/>
    <w:basedOn w:val="a0"/>
    <w:link w:val="3"/>
    <w:rsid w:val="00476503"/>
    <w:rPr>
      <w:rFonts w:ascii="Times New Roman" w:eastAsia="新細明體" w:hAnsi="Times New Roman" w:cs="Times New Roman"/>
      <w:b/>
      <w:color w:val="000000"/>
      <w:kern w:val="0"/>
      <w:sz w:val="28"/>
      <w:szCs w:val="28"/>
    </w:rPr>
  </w:style>
  <w:style w:type="character" w:customStyle="1" w:styleId="40">
    <w:name w:val="標題 4 字元"/>
    <w:basedOn w:val="a0"/>
    <w:link w:val="4"/>
    <w:rsid w:val="00476503"/>
    <w:rPr>
      <w:rFonts w:ascii="Times New Roman" w:eastAsia="新細明體" w:hAnsi="Times New Roman" w:cs="Times New Roman"/>
      <w:b/>
      <w:color w:val="000000"/>
      <w:kern w:val="0"/>
      <w:szCs w:val="24"/>
    </w:rPr>
  </w:style>
  <w:style w:type="character" w:customStyle="1" w:styleId="50">
    <w:name w:val="標題 5 字元"/>
    <w:basedOn w:val="a0"/>
    <w:link w:val="5"/>
    <w:rsid w:val="00476503"/>
    <w:rPr>
      <w:rFonts w:ascii="Times New Roman" w:eastAsia="新細明體" w:hAnsi="Times New Roman" w:cs="Times New Roman"/>
      <w:b/>
      <w:color w:val="000000"/>
      <w:kern w:val="0"/>
      <w:sz w:val="22"/>
    </w:rPr>
  </w:style>
  <w:style w:type="character" w:customStyle="1" w:styleId="60">
    <w:name w:val="標題 6 字元"/>
    <w:basedOn w:val="a0"/>
    <w:link w:val="6"/>
    <w:rsid w:val="00476503"/>
    <w:rPr>
      <w:rFonts w:ascii="Times New Roman" w:eastAsia="新細明體" w:hAnsi="Times New Roman" w:cs="Times New Roman"/>
      <w:b/>
      <w:color w:val="000000"/>
      <w:kern w:val="0"/>
      <w:sz w:val="20"/>
      <w:szCs w:val="20"/>
    </w:rPr>
  </w:style>
  <w:style w:type="table" w:customStyle="1" w:styleId="TableNormal">
    <w:name w:val="Table Normal"/>
    <w:rsid w:val="00476503"/>
    <w:pPr>
      <w:ind w:firstLine="23"/>
      <w:jc w:val="both"/>
    </w:pPr>
    <w:rPr>
      <w:rFonts w:ascii="Times New Roman" w:eastAsia="新細明體" w:hAnsi="Times New Roman" w:cs="Times New Roman"/>
      <w:color w:val="000000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Title"/>
    <w:basedOn w:val="a"/>
    <w:next w:val="a"/>
    <w:link w:val="a8"/>
    <w:rsid w:val="00476503"/>
    <w:pPr>
      <w:keepNext/>
      <w:keepLines/>
      <w:spacing w:before="480" w:after="120"/>
      <w:contextualSpacing/>
    </w:pPr>
    <w:rPr>
      <w:b/>
      <w:sz w:val="72"/>
      <w:szCs w:val="72"/>
    </w:rPr>
  </w:style>
  <w:style w:type="character" w:customStyle="1" w:styleId="a8">
    <w:name w:val="標題 字元"/>
    <w:basedOn w:val="a0"/>
    <w:link w:val="a7"/>
    <w:rsid w:val="00476503"/>
    <w:rPr>
      <w:rFonts w:ascii="Times New Roman" w:eastAsia="新細明體" w:hAnsi="Times New Roman" w:cs="Times New Roman"/>
      <w:b/>
      <w:color w:val="000000"/>
      <w:kern w:val="0"/>
      <w:sz w:val="72"/>
      <w:szCs w:val="72"/>
    </w:rPr>
  </w:style>
  <w:style w:type="paragraph" w:styleId="a9">
    <w:name w:val="Subtitle"/>
    <w:basedOn w:val="a"/>
    <w:next w:val="a"/>
    <w:link w:val="aa"/>
    <w:rsid w:val="00476503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a">
    <w:name w:val="副標題 字元"/>
    <w:basedOn w:val="a0"/>
    <w:link w:val="a9"/>
    <w:rsid w:val="00476503"/>
    <w:rPr>
      <w:rFonts w:ascii="Georgia" w:eastAsia="Georgia" w:hAnsi="Georgia" w:cs="Georgia"/>
      <w:i/>
      <w:color w:val="666666"/>
      <w:kern w:val="0"/>
      <w:sz w:val="48"/>
      <w:szCs w:val="48"/>
    </w:rPr>
  </w:style>
  <w:style w:type="paragraph" w:styleId="ab">
    <w:name w:val="List Paragraph"/>
    <w:basedOn w:val="a"/>
    <w:uiPriority w:val="34"/>
    <w:qFormat/>
    <w:rsid w:val="00476503"/>
    <w:pPr>
      <w:ind w:leftChars="200" w:left="480"/>
    </w:pPr>
  </w:style>
  <w:style w:type="character" w:customStyle="1" w:styleId="apple-converted-space">
    <w:name w:val="apple-converted-space"/>
    <w:basedOn w:val="a0"/>
    <w:rsid w:val="00476503"/>
  </w:style>
  <w:style w:type="paragraph" w:styleId="ac">
    <w:name w:val="Balloon Text"/>
    <w:basedOn w:val="a"/>
    <w:link w:val="ad"/>
    <w:uiPriority w:val="99"/>
    <w:semiHidden/>
    <w:unhideWhenUsed/>
    <w:rsid w:val="00476503"/>
    <w:rPr>
      <w:rFonts w:ascii="Calibri Light" w:hAnsi="Calibri Light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476503"/>
    <w:rPr>
      <w:rFonts w:ascii="Calibri Light" w:eastAsia="新細明體" w:hAnsi="Calibri Light" w:cs="Times New Roman"/>
      <w:color w:val="000000"/>
      <w:kern w:val="0"/>
      <w:sz w:val="18"/>
      <w:szCs w:val="18"/>
    </w:rPr>
  </w:style>
  <w:style w:type="table" w:styleId="ae">
    <w:name w:val="Table Grid"/>
    <w:basedOn w:val="a1"/>
    <w:uiPriority w:val="39"/>
    <w:rsid w:val="00476503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 Spacing"/>
    <w:uiPriority w:val="1"/>
    <w:qFormat/>
    <w:rsid w:val="00476503"/>
    <w:pPr>
      <w:ind w:firstLine="23"/>
      <w:jc w:val="both"/>
    </w:pPr>
    <w:rPr>
      <w:rFonts w:ascii="Times New Roman" w:eastAsia="新細明體" w:hAnsi="Times New Roman" w:cs="Times New Roman"/>
      <w:color w:val="000000"/>
      <w:kern w:val="0"/>
      <w:sz w:val="20"/>
      <w:szCs w:val="20"/>
    </w:rPr>
  </w:style>
  <w:style w:type="paragraph" w:customStyle="1" w:styleId="Default">
    <w:name w:val="Default"/>
    <w:rsid w:val="00476503"/>
    <w:pPr>
      <w:autoSpaceDE w:val="0"/>
      <w:autoSpaceDN w:val="0"/>
      <w:adjustRightInd w:val="0"/>
      <w:ind w:firstLine="23"/>
      <w:jc w:val="both"/>
    </w:pPr>
    <w:rPr>
      <w:rFonts w:ascii="標楷體" w:eastAsia="新細明體" w:hAnsi="標楷體" w:cs="標楷體"/>
      <w:color w:val="000000"/>
      <w:kern w:val="0"/>
      <w:szCs w:val="24"/>
    </w:rPr>
  </w:style>
  <w:style w:type="paragraph" w:styleId="Web">
    <w:name w:val="Normal (Web)"/>
    <w:basedOn w:val="a"/>
    <w:uiPriority w:val="99"/>
    <w:semiHidden/>
    <w:unhideWhenUsed/>
    <w:rsid w:val="00476503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color w:val="auto"/>
      <w:sz w:val="24"/>
      <w:szCs w:val="24"/>
    </w:rPr>
  </w:style>
  <w:style w:type="paragraph" w:customStyle="1" w:styleId="4123">
    <w:name w:val="4.【教學目標】內文字（1.2.3.）"/>
    <w:basedOn w:val="af0"/>
    <w:rsid w:val="00476503"/>
    <w:pPr>
      <w:widowControl w:val="0"/>
      <w:tabs>
        <w:tab w:val="left" w:pos="142"/>
      </w:tabs>
      <w:spacing w:line="220" w:lineRule="exact"/>
      <w:ind w:left="227" w:right="57" w:hanging="170"/>
    </w:pPr>
    <w:rPr>
      <w:rFonts w:ascii="新細明體" w:eastAsia="新細明體" w:cs="Times New Roman"/>
      <w:color w:val="auto"/>
      <w:kern w:val="2"/>
      <w:sz w:val="16"/>
      <w:szCs w:val="20"/>
    </w:rPr>
  </w:style>
  <w:style w:type="paragraph" w:styleId="af0">
    <w:name w:val="Plain Text"/>
    <w:basedOn w:val="a"/>
    <w:link w:val="af1"/>
    <w:uiPriority w:val="99"/>
    <w:semiHidden/>
    <w:unhideWhenUsed/>
    <w:rsid w:val="00476503"/>
    <w:rPr>
      <w:rFonts w:ascii="細明體" w:eastAsia="細明體" w:hAnsi="Courier New" w:cs="Courier New"/>
      <w:sz w:val="24"/>
      <w:szCs w:val="24"/>
    </w:rPr>
  </w:style>
  <w:style w:type="character" w:customStyle="1" w:styleId="af1">
    <w:name w:val="純文字 字元"/>
    <w:basedOn w:val="a0"/>
    <w:link w:val="af0"/>
    <w:uiPriority w:val="99"/>
    <w:semiHidden/>
    <w:rsid w:val="00476503"/>
    <w:rPr>
      <w:rFonts w:ascii="細明體" w:eastAsia="細明體" w:hAnsi="Courier New" w:cs="Courier New"/>
      <w:color w:val="000000"/>
      <w:kern w:val="0"/>
      <w:szCs w:val="24"/>
    </w:rPr>
  </w:style>
  <w:style w:type="paragraph" w:customStyle="1" w:styleId="11">
    <w:name w:val="樣式1"/>
    <w:basedOn w:val="a"/>
    <w:autoRedefine/>
    <w:rsid w:val="00476503"/>
    <w:pPr>
      <w:widowControl w:val="0"/>
      <w:spacing w:line="220" w:lineRule="exact"/>
      <w:ind w:left="57" w:right="57" w:firstLine="0"/>
      <w:jc w:val="left"/>
    </w:pPr>
    <w:rPr>
      <w:rFonts w:ascii="新細明體" w:hAnsi="新細明體"/>
      <w:color w:val="auto"/>
      <w:kern w:val="2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41</Pages>
  <Words>3458</Words>
  <Characters>19711</Characters>
  <Application>Microsoft Office Word</Application>
  <DocSecurity>0</DocSecurity>
  <Lines>164</Lines>
  <Paragraphs>46</Paragraphs>
  <ScaleCrop>false</ScaleCrop>
  <Company/>
  <LinksUpToDate>false</LinksUpToDate>
  <CharactersWithSpaces>23123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YuHao Yan</dc:creator>
  <cp:lastModifiedBy>張玉冬</cp:lastModifiedBy>
  <cp:revision>3</cp:revision>
  <dcterms:created xsi:type="dcterms:W3CDTF">2023-09-15T07:49:00Z</dcterms:created>
  <dcterms:modified xsi:type="dcterms:W3CDTF">2023-09-15T08:23:00Z</dcterms:modified>
</cp:coreProperties>
</file>